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24DF3" w14:textId="77777777" w:rsidR="003714A0" w:rsidRDefault="003714A0" w:rsidP="003714A0">
      <w:pPr>
        <w:ind w:firstLine="426"/>
        <w:rPr>
          <w:b/>
          <w:sz w:val="28"/>
        </w:rPr>
      </w:pPr>
    </w:p>
    <w:p w14:paraId="25C52D62" w14:textId="77777777" w:rsidR="003714A0" w:rsidRDefault="003714A0" w:rsidP="003714A0">
      <w:pPr>
        <w:ind w:firstLine="426"/>
        <w:rPr>
          <w:b/>
          <w:sz w:val="28"/>
        </w:rPr>
      </w:pPr>
    </w:p>
    <w:p w14:paraId="186AD4BB" w14:textId="77777777" w:rsidR="003714A0" w:rsidRDefault="003714A0" w:rsidP="003714A0">
      <w:pPr>
        <w:jc w:val="center"/>
        <w:rPr>
          <w:b/>
          <w:color w:val="008000"/>
          <w:sz w:val="30"/>
        </w:rPr>
      </w:pPr>
      <w:r>
        <w:rPr>
          <w:b/>
          <w:color w:val="008000"/>
          <w:sz w:val="30"/>
        </w:rPr>
        <w:t>Zabezpečenie strategických cieľov trvalo udržateľného  obhospodarovania lesov Európy do roku 2030 a ich kontrola prostredníctvom systému štandardných medzinárodných ukazovateľov</w:t>
      </w:r>
    </w:p>
    <w:p w14:paraId="556FD263" w14:textId="77777777" w:rsidR="003714A0" w:rsidRDefault="003714A0" w:rsidP="003714A0">
      <w:pPr>
        <w:jc w:val="both"/>
        <w:rPr>
          <w:b/>
          <w:color w:val="008000"/>
          <w:sz w:val="30"/>
        </w:rPr>
      </w:pPr>
      <w:r>
        <w:rPr>
          <w:b/>
          <w:color w:val="008000"/>
          <w:sz w:val="30"/>
        </w:rPr>
        <w:t>---------------------------------------------------------------------------------------------</w:t>
      </w:r>
    </w:p>
    <w:p w14:paraId="3DE7129B" w14:textId="77777777" w:rsidR="003714A0" w:rsidRDefault="003714A0" w:rsidP="003714A0">
      <w:pPr>
        <w:ind w:firstLine="426"/>
      </w:pPr>
    </w:p>
    <w:p w14:paraId="64C19AB3" w14:textId="77777777" w:rsidR="003714A0" w:rsidRPr="003714A0" w:rsidRDefault="003714A0" w:rsidP="003714A0">
      <w:pPr>
        <w:ind w:firstLine="426"/>
        <w:jc w:val="both"/>
        <w:rPr>
          <w:color w:val="808000"/>
        </w:rPr>
      </w:pPr>
      <w:r>
        <w:rPr>
          <w:b/>
          <w:color w:val="808000"/>
        </w:rPr>
        <w:t>Nová stratégia lesov Európy do roku 2030 vytvára priestor pre medzinárodný koordinovaný postup riešenia strategických zámerov lesníctva a lesného hospodárstva európskych štátov. V medzinárodných pripomienkach k „Novej stratégii lesov Európy do roku 2030“ bolo za Slovenskú republiku navrhnuté zavedenie systému medzinárodných štandardných kritérií (ukazovateľov) trvalo udržateľného obhospodarovania lesov (TUOL) v európskych štátoch.</w:t>
      </w:r>
    </w:p>
    <w:p w14:paraId="7258AF6C" w14:textId="77777777" w:rsidR="003714A0" w:rsidRDefault="003714A0" w:rsidP="003714A0">
      <w:pPr>
        <w:ind w:firstLine="426"/>
        <w:jc w:val="both"/>
        <w:rPr>
          <w:b/>
          <w:color w:val="808000"/>
        </w:rPr>
      </w:pPr>
    </w:p>
    <w:p w14:paraId="4F4EBFBD" w14:textId="77777777" w:rsidR="003714A0" w:rsidRDefault="003714A0" w:rsidP="003714A0">
      <w:pPr>
        <w:ind w:firstLine="426"/>
        <w:jc w:val="both"/>
        <w:rPr>
          <w:b/>
          <w:color w:val="808000"/>
        </w:rPr>
      </w:pPr>
      <w:r>
        <w:rPr>
          <w:b/>
          <w:color w:val="808000"/>
        </w:rPr>
        <w:t xml:space="preserve">Aplikácia systému v medzinárodnom kontexte vychádza z poznatkov komplexného hodnotenia stavu lesov a lesného hospodárstva v Slovenskej republike a možnosti zavedenia parametrov trvalo udržateľného obhospodarovania lesov v lesnícky vyspelých európskych štátoch, ako je Česká republika, Rakúsko, vybrané spolkové krajiny SRN, Švajčiarsko, Slovinsko, Švédsko, Fínsko, Nórsko a pod. Návrh zavedenia systému štandardných medzinárodných ukazovateľov trvalo udržateľného obhospodarovania lesov v európskych štátoch bol predložený a je evidovaný v Centre Európe </w:t>
      </w:r>
      <w:proofErr w:type="spellStart"/>
      <w:r>
        <w:rPr>
          <w:b/>
          <w:color w:val="808000"/>
        </w:rPr>
        <w:t>Direct</w:t>
      </w:r>
      <w:proofErr w:type="spellEnd"/>
      <w:r>
        <w:rPr>
          <w:b/>
          <w:color w:val="808000"/>
        </w:rPr>
        <w:t xml:space="preserve"> pod číslom 1654 256 a 1 698 610.</w:t>
      </w:r>
    </w:p>
    <w:p w14:paraId="1B1E9918" w14:textId="77777777" w:rsidR="003714A0" w:rsidRDefault="003714A0" w:rsidP="003714A0">
      <w:pPr>
        <w:ind w:firstLine="426"/>
        <w:jc w:val="both"/>
        <w:rPr>
          <w:b/>
        </w:rPr>
      </w:pPr>
    </w:p>
    <w:p w14:paraId="7FE3E29D" w14:textId="77777777" w:rsidR="003714A0" w:rsidRDefault="003714A0" w:rsidP="003714A0">
      <w:pPr>
        <w:jc w:val="both"/>
        <w:rPr>
          <w:b/>
          <w:color w:val="008000"/>
        </w:rPr>
      </w:pPr>
      <w:r>
        <w:rPr>
          <w:b/>
          <w:color w:val="008000"/>
        </w:rPr>
        <w:t>Zdôvodnenie zavedenia systému štandardných medzinárodných ukazovateľov</w:t>
      </w:r>
    </w:p>
    <w:p w14:paraId="6479AA60" w14:textId="77777777" w:rsidR="003714A0" w:rsidRDefault="003714A0" w:rsidP="003714A0">
      <w:pPr>
        <w:ind w:firstLine="426"/>
      </w:pPr>
    </w:p>
    <w:p w14:paraId="2A8A2321" w14:textId="77777777" w:rsidR="003714A0" w:rsidRDefault="003714A0" w:rsidP="003714A0">
      <w:pPr>
        <w:ind w:firstLine="426"/>
        <w:jc w:val="both"/>
      </w:pPr>
      <w:r>
        <w:t xml:space="preserve">Zo záverov video konferencie ministrov o ochrane lesov v Európe, ktorá sa konala v apríli tohoto roku v Bratislave vyplýva, že z dlhodobého hľadiska komplexné riešenie rizík trvalo udržateľného obhospodarovania lesov v európskych štátoch v dobe klimatických zmien a vzniku rozsiahlych lesných kalamít si vyžaduje </w:t>
      </w:r>
      <w:r>
        <w:rPr>
          <w:b/>
          <w:i/>
        </w:rPr>
        <w:t>vypracovanie a aplikáciu komplexného systému štandardných medzinárodných ukazovateľov t</w:t>
      </w:r>
      <w:r>
        <w:t>rvalo udržateľného obhospodarovania lesov v Európe. Návrh systémového riešenia trvalo udržateľného obhospodarovania lesov v európskych štátoch bol vecne zdôvodnený v  medzinárodnom pripomienkovom konaní</w:t>
      </w:r>
      <w:r>
        <w:rPr>
          <w:b/>
          <w:i/>
        </w:rPr>
        <w:t xml:space="preserve"> </w:t>
      </w:r>
      <w:r>
        <w:t>k „Novej stratégii lesov Európy do roku 2030“ objektívnym a komplexným hodnotením stavu lesov pre vypracovanie :</w:t>
      </w:r>
    </w:p>
    <w:p w14:paraId="1072854E" w14:textId="77777777" w:rsidR="003714A0" w:rsidRDefault="003714A0" w:rsidP="003714A0">
      <w:pPr>
        <w:ind w:firstLine="426"/>
        <w:jc w:val="both"/>
      </w:pPr>
    </w:p>
    <w:p w14:paraId="1470AC6C" w14:textId="77777777" w:rsidR="003714A0" w:rsidRDefault="003714A0" w:rsidP="003714A0">
      <w:pPr>
        <w:pStyle w:val="Odsekzoznamu"/>
        <w:numPr>
          <w:ilvl w:val="0"/>
          <w:numId w:val="8"/>
        </w:numPr>
        <w:tabs>
          <w:tab w:val="left" w:pos="0"/>
        </w:tabs>
        <w:ind w:left="567" w:hanging="283"/>
        <w:jc w:val="both"/>
        <w:rPr>
          <w:i/>
          <w:color w:val="000000"/>
        </w:rPr>
      </w:pPr>
      <w:r w:rsidRPr="003714A0">
        <w:rPr>
          <w:i/>
          <w:color w:val="000000"/>
        </w:rPr>
        <w:t>dokumentov pre EK a Radu EÚ pre prijatie opatrení na zmiernenie dopadov na</w:t>
      </w:r>
      <w:r>
        <w:rPr>
          <w:i/>
          <w:color w:val="000000"/>
        </w:rPr>
        <w:t xml:space="preserve"> </w:t>
      </w:r>
      <w:r w:rsidRPr="003714A0">
        <w:rPr>
          <w:i/>
          <w:color w:val="000000"/>
        </w:rPr>
        <w:t>lesy, ako dôsledku globálneho otepľovania atmosféry,</w:t>
      </w:r>
    </w:p>
    <w:p w14:paraId="41936FB8" w14:textId="77777777" w:rsidR="003714A0" w:rsidRDefault="003714A0" w:rsidP="003714A0">
      <w:pPr>
        <w:pStyle w:val="Odsekzoznamu"/>
        <w:numPr>
          <w:ilvl w:val="0"/>
          <w:numId w:val="8"/>
        </w:numPr>
        <w:tabs>
          <w:tab w:val="left" w:pos="0"/>
        </w:tabs>
        <w:ind w:left="567" w:hanging="283"/>
        <w:jc w:val="both"/>
        <w:rPr>
          <w:i/>
          <w:color w:val="000000"/>
        </w:rPr>
      </w:pPr>
      <w:r w:rsidRPr="003714A0">
        <w:rPr>
          <w:i/>
          <w:color w:val="000000"/>
        </w:rPr>
        <w:t>Správy o stave lesov EÚ pre program, rokovanie a prijatie nariadení ministerskej konferencie o ochrane lesov v Európe,</w:t>
      </w:r>
    </w:p>
    <w:p w14:paraId="5031C06E" w14:textId="77777777" w:rsidR="003714A0" w:rsidRDefault="003714A0" w:rsidP="003714A0">
      <w:pPr>
        <w:pStyle w:val="Odsekzoznamu"/>
        <w:numPr>
          <w:ilvl w:val="0"/>
          <w:numId w:val="8"/>
        </w:numPr>
        <w:tabs>
          <w:tab w:val="left" w:pos="0"/>
        </w:tabs>
        <w:ind w:left="567" w:hanging="283"/>
        <w:jc w:val="both"/>
        <w:rPr>
          <w:i/>
          <w:color w:val="000000"/>
        </w:rPr>
      </w:pPr>
      <w:r w:rsidRPr="003714A0">
        <w:rPr>
          <w:i/>
          <w:color w:val="000000"/>
        </w:rPr>
        <w:t>dokumentov pre medzinárodné organizácie (OSN,FAO, ITTO,ILLO) o stave lesov v štátoch EÚ,</w:t>
      </w:r>
    </w:p>
    <w:p w14:paraId="1FB02CF5" w14:textId="77777777" w:rsidR="003714A0" w:rsidRPr="003714A0" w:rsidRDefault="003714A0" w:rsidP="003714A0">
      <w:pPr>
        <w:pStyle w:val="Odsekzoznamu"/>
        <w:numPr>
          <w:ilvl w:val="0"/>
          <w:numId w:val="8"/>
        </w:numPr>
        <w:tabs>
          <w:tab w:val="left" w:pos="0"/>
        </w:tabs>
        <w:ind w:left="567" w:hanging="283"/>
        <w:jc w:val="both"/>
        <w:rPr>
          <w:i/>
          <w:color w:val="000000"/>
        </w:rPr>
      </w:pPr>
      <w:r w:rsidRPr="003714A0">
        <w:rPr>
          <w:i/>
          <w:color w:val="000000"/>
        </w:rPr>
        <w:t>komplexných podkladov (údajov, informácií...) pre vypracovanie správ a dokumentov pre Európsky parlament.</w:t>
      </w:r>
    </w:p>
    <w:p w14:paraId="44B9632F" w14:textId="77777777" w:rsidR="003714A0" w:rsidRDefault="003714A0" w:rsidP="003714A0">
      <w:pPr>
        <w:ind w:firstLine="426"/>
        <w:jc w:val="both"/>
        <w:rPr>
          <w:b/>
          <w:i/>
          <w:color w:val="000000"/>
        </w:rPr>
      </w:pPr>
    </w:p>
    <w:p w14:paraId="171ED40C" w14:textId="77777777" w:rsidR="003714A0" w:rsidRDefault="003714A0" w:rsidP="003714A0">
      <w:pPr>
        <w:jc w:val="both"/>
        <w:rPr>
          <w:b/>
          <w:color w:val="008000"/>
        </w:rPr>
      </w:pPr>
      <w:r>
        <w:rPr>
          <w:b/>
          <w:color w:val="008000"/>
        </w:rPr>
        <w:t>Špecifiká koncepcie zavedenia štandardného systému medzinárodných ukazovateľov obhospodarovania lesov</w:t>
      </w:r>
    </w:p>
    <w:p w14:paraId="14B99F43" w14:textId="77777777" w:rsidR="003714A0" w:rsidRDefault="003714A0" w:rsidP="003714A0">
      <w:pPr>
        <w:ind w:firstLine="426"/>
        <w:jc w:val="both"/>
      </w:pPr>
      <w:r>
        <w:lastRenderedPageBreak/>
        <w:t>Komplexné riešenie a zavedenie systému štandardných medzinárodných ukazovateľov v trvalo udržateľnom obhospodarovaní lesov si vyžaduje akceptovať a aplikovať v jednotlivých európskych štátoch nasledujúce špecifiká:</w:t>
      </w:r>
    </w:p>
    <w:p w14:paraId="301F8B15" w14:textId="77777777" w:rsidR="003714A0" w:rsidRDefault="003714A0" w:rsidP="003714A0">
      <w:pPr>
        <w:ind w:firstLine="426"/>
        <w:jc w:val="both"/>
      </w:pPr>
    </w:p>
    <w:p w14:paraId="452771E1" w14:textId="77777777" w:rsidR="003714A0" w:rsidRDefault="003714A0" w:rsidP="003714A0">
      <w:pPr>
        <w:pStyle w:val="Odsekzoznamu"/>
        <w:numPr>
          <w:ilvl w:val="0"/>
          <w:numId w:val="10"/>
        </w:numPr>
        <w:ind w:left="709" w:hanging="283"/>
        <w:jc w:val="both"/>
      </w:pPr>
      <w:r>
        <w:t>Existujúci charakter lesnej výroby, biologické rastové procesy a extrémne dlhá výrobná doba ktorú charakterizuje skutočnosť, že les pestujú od jeho obnovy (zalesnenia) do obdobia rubnej doby (ťažby dreva) 80-120 rokov 3 generácie lesníkov, vlastníkov a užívateľov lesov.</w:t>
      </w:r>
    </w:p>
    <w:p w14:paraId="1548A8FF" w14:textId="77777777" w:rsidR="003714A0" w:rsidRDefault="003714A0" w:rsidP="003714A0">
      <w:pPr>
        <w:pStyle w:val="Odsekzoznamu"/>
        <w:numPr>
          <w:ilvl w:val="0"/>
          <w:numId w:val="10"/>
        </w:numPr>
        <w:ind w:left="709" w:hanging="283"/>
        <w:jc w:val="both"/>
      </w:pPr>
      <w:r>
        <w:t>Obmedzené možnosti zvyšovania objemu ťažby dreva (výroby), ktoré sú limitované rozlohou lesného pôdneho fondu a rozdielnymi produkčnými schopnosťami lesných pôd.</w:t>
      </w:r>
    </w:p>
    <w:p w14:paraId="1F87F377" w14:textId="77777777" w:rsidR="003714A0" w:rsidRDefault="003714A0" w:rsidP="003714A0">
      <w:pPr>
        <w:pStyle w:val="Odsekzoznamu"/>
        <w:numPr>
          <w:ilvl w:val="0"/>
          <w:numId w:val="10"/>
        </w:numPr>
        <w:ind w:left="709" w:hanging="283"/>
        <w:jc w:val="both"/>
      </w:pPr>
      <w:r>
        <w:t xml:space="preserve">Nerovnomerné zastúpenie vekových stupňov lesných porastov, ktoré spôsobili v minulých rokoch a v poslednom desaťročí rozsiahle vetrové, snehové a následne </w:t>
      </w:r>
      <w:proofErr w:type="spellStart"/>
      <w:r>
        <w:t>hmyzové</w:t>
      </w:r>
      <w:proofErr w:type="spellEnd"/>
      <w:r>
        <w:t xml:space="preserve"> kalamity, ktoré si vyžiadali ťažby dreva nad bilancovaný </w:t>
      </w:r>
      <w:proofErr w:type="spellStart"/>
      <w:r>
        <w:t>etát</w:t>
      </w:r>
      <w:proofErr w:type="spellEnd"/>
      <w:r>
        <w:t xml:space="preserve"> (</w:t>
      </w:r>
      <w:r w:rsidRPr="003714A0">
        <w:rPr>
          <w:i/>
        </w:rPr>
        <w:t xml:space="preserve">ročný prírastok dreva) </w:t>
      </w:r>
      <w:r>
        <w:t>s následným zhoršením celkového zdravotného stavu lesov s vysokými náhodnými ťažbami, ktoré predstavujú v posledných rokoch i viac ako 60 % objemu celkovej ťažby dreva.</w:t>
      </w:r>
    </w:p>
    <w:p w14:paraId="3D93D1E1" w14:textId="77777777" w:rsidR="003714A0" w:rsidRDefault="003714A0" w:rsidP="003714A0">
      <w:pPr>
        <w:pStyle w:val="Odsekzoznamu"/>
        <w:numPr>
          <w:ilvl w:val="0"/>
          <w:numId w:val="10"/>
        </w:numPr>
        <w:ind w:left="709" w:hanging="283"/>
        <w:jc w:val="both"/>
      </w:pPr>
      <w:r>
        <w:t>Skutočnosť, že likvidácia následkov kalamít v obhospodarovaní lesov si vyžaduje vyššiu tvorbu vlastných zdrojov na investície (vybudovanie dopravnej siete do neprístupných lesných porastov a nákup strojov a technologických zariadení) a úhradu zvýšených nákladov na spracovanie kalamitného dreva, ako aj následných opatrení na obnovu a ochranu lesa.</w:t>
      </w:r>
    </w:p>
    <w:p w14:paraId="6AE780AC" w14:textId="77777777" w:rsidR="003714A0" w:rsidRDefault="003714A0" w:rsidP="003714A0">
      <w:pPr>
        <w:pStyle w:val="Odsekzoznamu"/>
        <w:numPr>
          <w:ilvl w:val="0"/>
          <w:numId w:val="10"/>
        </w:numPr>
        <w:ind w:left="709" w:hanging="283"/>
        <w:jc w:val="both"/>
      </w:pPr>
      <w:r>
        <w:t>Naproti tomu spracovanie kalamitného dreva znižuje výťažnosť cennejších sortimentov a tým aj nižšie tržby a výnosy z ťažbovej činnosti.</w:t>
      </w:r>
    </w:p>
    <w:p w14:paraId="4E4041D1" w14:textId="77777777" w:rsidR="003714A0" w:rsidRDefault="003714A0" w:rsidP="003714A0">
      <w:pPr>
        <w:pStyle w:val="Odsekzoznamu"/>
        <w:numPr>
          <w:ilvl w:val="0"/>
          <w:numId w:val="10"/>
        </w:numPr>
        <w:ind w:left="709" w:hanging="283"/>
        <w:jc w:val="both"/>
      </w:pPr>
      <w:r>
        <w:t>Skutočnosť, že ekologizácia lesného hospodárstva, ktorá je spojená s jemnejšími výrobnými technológiami náročnejšími na vklad kapitálu a práce sa prejavuje vo zvýšení celkových výrobných nákladov a znížením ekonomickej efektívnosti trvalo udržateľného obhospodarovania lesov.</w:t>
      </w:r>
    </w:p>
    <w:p w14:paraId="1229C82B" w14:textId="77777777" w:rsidR="003714A0" w:rsidRDefault="003714A0" w:rsidP="003714A0">
      <w:pPr>
        <w:pStyle w:val="Odsekzoznamu"/>
        <w:numPr>
          <w:ilvl w:val="0"/>
          <w:numId w:val="10"/>
        </w:numPr>
        <w:ind w:left="709" w:hanging="283"/>
        <w:jc w:val="both"/>
      </w:pPr>
      <w:r>
        <w:t>Nevyhnutnosť obhospodarovania lesov aj na málo produkčných lesných pôdach v ekonomicky nevýhodných podmienkach (marginálne oblasti).</w:t>
      </w:r>
    </w:p>
    <w:p w14:paraId="67F0D9E8" w14:textId="77777777" w:rsidR="003714A0" w:rsidRDefault="003714A0" w:rsidP="003714A0">
      <w:pPr>
        <w:pStyle w:val="Odsekzoznamu"/>
        <w:numPr>
          <w:ilvl w:val="0"/>
          <w:numId w:val="10"/>
        </w:numPr>
        <w:ind w:left="709" w:hanging="283"/>
        <w:jc w:val="both"/>
      </w:pPr>
      <w:r>
        <w:t>Nemožnosť zvyšovania rentability výroby a produktivity práce prostredníctvom zmien výrobných technológií, inovácie výrobkov s príslušnými cenovými úpravami a nevyhnutnosťou obmedzovať ťažké, rizikové a fyzicky náročné práce vo všetkých výkonoch ťažbovej činnosti a transporte dreva v dôsledku humanizácie práce aj za cenu nižšieho ekonomického efektu.</w:t>
      </w:r>
    </w:p>
    <w:p w14:paraId="1DE493A4" w14:textId="77777777" w:rsidR="003714A0" w:rsidRDefault="003714A0" w:rsidP="003714A0">
      <w:pPr>
        <w:pStyle w:val="Odsekzoznamu"/>
        <w:numPr>
          <w:ilvl w:val="0"/>
          <w:numId w:val="10"/>
        </w:numPr>
        <w:ind w:left="709" w:hanging="283"/>
        <w:jc w:val="both"/>
      </w:pPr>
      <w:r>
        <w:t>Potrebou udržiavania priemerných zárobkov lesných robotníkov a riadiaceho personálu na takej úrovni, ktorá zodpovedá náročnosti riadenia, riziku a namáhavosti fyzickej práce a ktorá v neposlednej miere zohľadňuje celkovú úroveň inflácie v národnom hospodárstve daného štátu.</w:t>
      </w:r>
    </w:p>
    <w:p w14:paraId="6500C5CE" w14:textId="77777777" w:rsidR="003714A0" w:rsidRDefault="003714A0" w:rsidP="003714A0">
      <w:pPr>
        <w:ind w:firstLine="426"/>
        <w:jc w:val="both"/>
      </w:pPr>
    </w:p>
    <w:p w14:paraId="69B157C2" w14:textId="77777777" w:rsidR="003714A0" w:rsidRDefault="003714A0" w:rsidP="003714A0">
      <w:pPr>
        <w:ind w:firstLine="426"/>
        <w:jc w:val="both"/>
      </w:pPr>
      <w:r>
        <w:t xml:space="preserve">Predpokladá sa, že navrhovaný projekt a systém štandardných medzinárodných ukazovateľov obhospodarovania lesov v európskych štátoch bude systémové riešiť aj dlhodobý problém oceňovania a financovania verejno-prospešných funkcií lesov. Z profesionálneho hľadiska ide v zásade o záväzné a orientačné ukazovatele v obnove, výchove mladých lesných porastov a zabezpečení ochranných opatrení v jednotlivých stupňoch ochrany lesa, ukazovateľov rubnej a </w:t>
      </w:r>
      <w:proofErr w:type="spellStart"/>
      <w:r>
        <w:t>predrubnej</w:t>
      </w:r>
      <w:proofErr w:type="spellEnd"/>
      <w:r>
        <w:t xml:space="preserve"> ťažby dreva vo väzbe na bilancovaný </w:t>
      </w:r>
      <w:proofErr w:type="spellStart"/>
      <w:r>
        <w:t>etát</w:t>
      </w:r>
      <w:proofErr w:type="spellEnd"/>
      <w:r>
        <w:t xml:space="preserve">, kritérií v sprístupnení lesných porastov a technickom rozvoji, ale aj ukazovateľov v hospodárskej úprave lesov. </w:t>
      </w:r>
      <w:r>
        <w:rPr>
          <w:color w:val="000000"/>
        </w:rPr>
        <w:t xml:space="preserve"> V</w:t>
      </w:r>
      <w:r>
        <w:t xml:space="preserve"> organizácii celoštátneho riadenia lesného hospodárstva v štátoch EÚ si vyžaduje zavedenie systému štandardných </w:t>
      </w:r>
      <w:r>
        <w:lastRenderedPageBreak/>
        <w:t>medzinárodných ukazovateľov aj v oblasti sociálnej  a vzdelávaní personálu, ale aj v štátnej správe lesného hospodárstva, nevynímajúc ani vlastníkov a užívateľov lesov a pracovníkov vo vede a výskume, atď.) s akceptovaním špecifických podmienok organizácie riadenia lesného hospodárstva v jednotlivých členských štátoch.</w:t>
      </w:r>
    </w:p>
    <w:p w14:paraId="5380AB35" w14:textId="77777777" w:rsidR="003714A0" w:rsidRDefault="003714A0" w:rsidP="003714A0">
      <w:pPr>
        <w:ind w:firstLine="426"/>
        <w:jc w:val="both"/>
      </w:pPr>
    </w:p>
    <w:p w14:paraId="0A34E227" w14:textId="77777777" w:rsidR="003714A0" w:rsidRDefault="003714A0" w:rsidP="003714A0">
      <w:pPr>
        <w:ind w:firstLine="426"/>
        <w:jc w:val="both"/>
      </w:pPr>
      <w:r>
        <w:t>Aplikácia systému medzinárodných štandardných ukazovateľov obhospodarovania lesov v štátoch EÚ v parametroch Novej stratégie pre lesy Európy do roku 2030, vychádza z poznatkov hodnotenia stavu lesov a lesného hospodárstva v Slovenskej republike a zahraničných poznatkov na základe porovnania ukazovateľov trvalo udržateľného obhospodarovania lesov v lesnícky vyspelých európskych štátoch, ako je Rakúsko, spolkové krajiny Nemecka, Švajčiarsko, Slovinsko, Švédsko, Fínsko, Nórsko a pod.</w:t>
      </w:r>
    </w:p>
    <w:p w14:paraId="29D4BA1A" w14:textId="77777777" w:rsidR="003714A0" w:rsidRDefault="003714A0" w:rsidP="003714A0">
      <w:pPr>
        <w:ind w:firstLine="426"/>
        <w:jc w:val="both"/>
      </w:pPr>
    </w:p>
    <w:p w14:paraId="60F4394E" w14:textId="77777777" w:rsidR="003714A0" w:rsidRDefault="003714A0" w:rsidP="003714A0">
      <w:pPr>
        <w:jc w:val="both"/>
        <w:rPr>
          <w:b/>
          <w:color w:val="008000"/>
        </w:rPr>
      </w:pPr>
      <w:r>
        <w:rPr>
          <w:b/>
          <w:color w:val="008000"/>
        </w:rPr>
        <w:t>Medzinárodná spolupráca riešiteľov v aplikácii projektu a v informačnom systéme lesného hospodárstva</w:t>
      </w:r>
    </w:p>
    <w:p w14:paraId="14475894" w14:textId="77777777" w:rsidR="003714A0" w:rsidRDefault="003714A0" w:rsidP="003714A0">
      <w:pPr>
        <w:ind w:firstLine="426"/>
        <w:jc w:val="both"/>
        <w:rPr>
          <w:b/>
        </w:rPr>
      </w:pPr>
    </w:p>
    <w:p w14:paraId="101DE72E" w14:textId="77777777" w:rsidR="003714A0" w:rsidRDefault="003714A0" w:rsidP="003714A0">
      <w:pPr>
        <w:ind w:firstLine="426"/>
        <w:jc w:val="both"/>
      </w:pPr>
      <w:r>
        <w:t xml:space="preserve">Navrhované projektové riešenie a aplikácia systému štandardných medzinárodných ukazovateľov trvalo udržateľného obhospodarovania lesov v Európe si vyžaduje medzinárodnú spoluprácu riešiteľov projektu s Komisiou a Radou EÚ i s pracovnou skupinou pre lesnícku ekonomiku a štatistiku FAO/ECE v Ženeve (FAO/ECE </w:t>
      </w:r>
      <w:proofErr w:type="spellStart"/>
      <w:r>
        <w:t>Working</w:t>
      </w:r>
      <w:proofErr w:type="spellEnd"/>
      <w:r>
        <w:t xml:space="preserve"> Party on </w:t>
      </w:r>
      <w:proofErr w:type="spellStart"/>
      <w:r>
        <w:t>Forest</w:t>
      </w:r>
      <w:proofErr w:type="spellEnd"/>
      <w:r>
        <w:t xml:space="preserve"> </w:t>
      </w:r>
      <w:proofErr w:type="spellStart"/>
      <w:r>
        <w:t>Economics</w:t>
      </w:r>
      <w:proofErr w:type="spellEnd"/>
      <w:r>
        <w:t xml:space="preserve"> and </w:t>
      </w:r>
      <w:proofErr w:type="spellStart"/>
      <w:r>
        <w:t>Statistics</w:t>
      </w:r>
      <w:proofErr w:type="spellEnd"/>
      <w:r>
        <w:t>) ako aj s pracovnou skupinou EUROSTAT-u pre lesnícku štatistiku (</w:t>
      </w:r>
      <w:proofErr w:type="spellStart"/>
      <w:r>
        <w:t>Eurostat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Party on </w:t>
      </w:r>
      <w:proofErr w:type="spellStart"/>
      <w:r>
        <w:t>Forestry</w:t>
      </w:r>
      <w:proofErr w:type="spellEnd"/>
      <w:r>
        <w:t xml:space="preserve"> </w:t>
      </w:r>
      <w:proofErr w:type="spellStart"/>
      <w:r>
        <w:t>Statistics</w:t>
      </w:r>
      <w:proofErr w:type="spellEnd"/>
      <w:r>
        <w:t>). Cieľom medzinárodnej spolupráce špecialistov je zabezpečenie harmonizácie medzinárodných ukazovateľov trvalo udržateľného obhospodarovania lesov v národných štatistických informačných systémoch s Európskym lesníckym informačným a komunikačným systémom (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Forestry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and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>).</w:t>
      </w:r>
    </w:p>
    <w:p w14:paraId="663A9923" w14:textId="77777777" w:rsidR="003714A0" w:rsidRDefault="003714A0" w:rsidP="003714A0">
      <w:pPr>
        <w:ind w:firstLine="426"/>
        <w:jc w:val="both"/>
      </w:pPr>
    </w:p>
    <w:p w14:paraId="7111D437" w14:textId="77777777" w:rsidR="003714A0" w:rsidRDefault="003714A0" w:rsidP="003714A0">
      <w:pPr>
        <w:ind w:firstLine="426"/>
        <w:jc w:val="both"/>
        <w:rPr>
          <w:b/>
          <w:i/>
        </w:rPr>
      </w:pPr>
      <w:r>
        <w:t xml:space="preserve">V podmienkach Slovenskej republiky sú ukazovatele a kritériá trvalo udržateľného obhospodarovania lesov od roku 1993 zabezpečené  v štátnom a rezortnom štatistickom informačnom a komunikačnom systéme EFICS. Výsledky štátneho a rezortného výkazníctva komplexne analyzuje skupina špecialistov Národného lesníckeho centra vo Zvolene v Správe o lesnom hospodárstve v SR súčasne s  návrhom rozpočtu a konkrétnych opatrení na zabezpečenie aktuálnych koncepčných a strategických cieľov v lesnom hospodárstve. Zelená správa sa každoročne predkladá na rokovanie poradných orgánov ministra pôdohospodárstva a rozvoja vidieka (MPRV SR), vlády a Národnej rady Slovenskej republiky. V súvislosti so zavedením systému štandardných medzinárodných ukazovateľov v „Novej stratégii lesov Európy do roku 2030“ treba uviesť, že vypracovanie štandardných medzinárodných ukazovateľov trvalo udržateľného obhospodarovania lesov (TUOL) predpokladá medzinárodnú spoluprácu riešiteľských organizácií  a špecialistov predovšetkým rezortu MPRV SR (NLC) s </w:t>
      </w:r>
      <w:proofErr w:type="spellStart"/>
      <w:r>
        <w:t>MZě</w:t>
      </w:r>
      <w:proofErr w:type="spellEnd"/>
      <w:r>
        <w:t xml:space="preserve"> ČR a medzinárodných organizácií. Zámer riešenia projektu a aplikácia výsledkov v trvalo udržateľnom obhospodarovaní lesov v európskych štátoch si vyžaduje širokú </w:t>
      </w:r>
      <w:r>
        <w:rPr>
          <w:b/>
          <w:i/>
        </w:rPr>
        <w:t xml:space="preserve">mediálnu podporou vo všetkých členských krajinách EÚ. </w:t>
      </w:r>
    </w:p>
    <w:p w14:paraId="54072F86" w14:textId="77777777" w:rsidR="003714A0" w:rsidRDefault="003714A0" w:rsidP="003714A0">
      <w:pPr>
        <w:ind w:firstLine="426"/>
        <w:jc w:val="both"/>
      </w:pPr>
    </w:p>
    <w:p w14:paraId="32B71719" w14:textId="77777777" w:rsidR="003714A0" w:rsidRDefault="003714A0" w:rsidP="003714A0">
      <w:pPr>
        <w:jc w:val="both"/>
        <w:rPr>
          <w:b/>
          <w:color w:val="008000"/>
        </w:rPr>
      </w:pPr>
      <w:r>
        <w:rPr>
          <w:b/>
          <w:color w:val="008000"/>
        </w:rPr>
        <w:t xml:space="preserve">Profesionálne riešenie </w:t>
      </w:r>
      <w:proofErr w:type="spellStart"/>
      <w:r>
        <w:rPr>
          <w:b/>
          <w:color w:val="008000"/>
        </w:rPr>
        <w:t>kontraverzných</w:t>
      </w:r>
      <w:proofErr w:type="spellEnd"/>
      <w:r>
        <w:rPr>
          <w:b/>
          <w:color w:val="008000"/>
        </w:rPr>
        <w:t xml:space="preserve"> názorov na obhospodarovanie lesov </w:t>
      </w:r>
    </w:p>
    <w:p w14:paraId="34FDF7BE" w14:textId="77777777" w:rsidR="003714A0" w:rsidRDefault="003714A0" w:rsidP="003714A0">
      <w:pPr>
        <w:ind w:firstLine="426"/>
        <w:jc w:val="both"/>
      </w:pPr>
    </w:p>
    <w:p w14:paraId="0E160FD0" w14:textId="77777777" w:rsidR="003714A0" w:rsidRDefault="003714A0" w:rsidP="003714A0">
      <w:pPr>
        <w:ind w:firstLine="426"/>
        <w:jc w:val="both"/>
      </w:pPr>
      <w:r>
        <w:t xml:space="preserve">Aplikácia systému ukazovateľov trvalo udržateľného obhospodarovania lesov (TUOL)  v európskych štátoch si vyžaduje vypracovanie komplexného legislatívneho postupu v Komisii a Rade expertov Európskej únie. Realizácia zavedenia systému štandardných medzinárodných </w:t>
      </w:r>
      <w:r>
        <w:lastRenderedPageBreak/>
        <w:t xml:space="preserve">ukazovateľov trvalo udržateľného obhospodarovania lesov v európskych štátoch sleduje súčasne zámer </w:t>
      </w:r>
      <w:r>
        <w:rPr>
          <w:b/>
          <w:i/>
        </w:rPr>
        <w:t xml:space="preserve">odstrániť súčasné </w:t>
      </w:r>
      <w:proofErr w:type="spellStart"/>
      <w:r>
        <w:rPr>
          <w:b/>
          <w:i/>
        </w:rPr>
        <w:t>kontraverzné</w:t>
      </w:r>
      <w:proofErr w:type="spellEnd"/>
      <w:r>
        <w:rPr>
          <w:b/>
          <w:i/>
        </w:rPr>
        <w:t xml:space="preserve"> názory na obhospodarovanie lesov</w:t>
      </w:r>
      <w:r>
        <w:t xml:space="preserve"> a zveľadenie stavu lesov v členských krajinách EÚ. Ide na jednej strane o vedecky zdôvodnené a lesníckou praxou overené profesionálne obhospodarovanie lesov a na strane druhej výrazne mediálne ovplyvňovanú verejnú mienku obyvateľstva združeniami „ochrancov prírody a mimovládnymi organizáciami“ a v neposlednej miere i organizáciami štátnej ochrany prírody </w:t>
      </w:r>
      <w:r>
        <w:rPr>
          <w:b/>
          <w:i/>
        </w:rPr>
        <w:t xml:space="preserve">o </w:t>
      </w:r>
      <w:proofErr w:type="spellStart"/>
      <w:r>
        <w:rPr>
          <w:b/>
          <w:i/>
        </w:rPr>
        <w:t>bezzásahovosti</w:t>
      </w:r>
      <w:proofErr w:type="spellEnd"/>
      <w:r>
        <w:rPr>
          <w:b/>
          <w:i/>
        </w:rPr>
        <w:t xml:space="preserve"> obhospodarovania lesov</w:t>
      </w:r>
      <w:r>
        <w:t xml:space="preserve"> aj v jednotlivých pásmach ochrany lesov v národných parkoch a prírodných rezerváciách.</w:t>
      </w:r>
    </w:p>
    <w:p w14:paraId="7F696597" w14:textId="77777777" w:rsidR="003714A0" w:rsidRDefault="003714A0" w:rsidP="003714A0">
      <w:pPr>
        <w:ind w:firstLine="426"/>
        <w:jc w:val="both"/>
      </w:pPr>
    </w:p>
    <w:p w14:paraId="096B598E" w14:textId="77777777" w:rsidR="003714A0" w:rsidRDefault="003714A0" w:rsidP="003714A0">
      <w:pPr>
        <w:ind w:firstLine="426"/>
        <w:jc w:val="both"/>
        <w:rPr>
          <w:color w:val="008000"/>
        </w:rPr>
      </w:pPr>
      <w:r>
        <w:rPr>
          <w:color w:val="000000"/>
        </w:rPr>
        <w:t>Na záver treba uviesť, že zavedenie systému štandardných medzinárodných ukazovateľov trvalo udržateľného obhospodarovania lesov v európskych štátoch</w:t>
      </w:r>
      <w:r>
        <w:rPr>
          <w:b/>
          <w:color w:val="008000"/>
        </w:rPr>
        <w:t xml:space="preserve"> </w:t>
      </w:r>
      <w:r>
        <w:rPr>
          <w:b/>
          <w:i/>
          <w:color w:val="000000"/>
        </w:rPr>
        <w:t xml:space="preserve">vytvára reálne predpoklady </w:t>
      </w:r>
      <w:r>
        <w:rPr>
          <w:color w:val="000000"/>
        </w:rPr>
        <w:t>pre</w:t>
      </w:r>
      <w:r>
        <w:rPr>
          <w:b/>
          <w:i/>
          <w:color w:val="000000"/>
        </w:rPr>
        <w:t xml:space="preserve"> </w:t>
      </w:r>
      <w:r>
        <w:rPr>
          <w:color w:val="000000"/>
        </w:rPr>
        <w:t>vypracovanie</w:t>
      </w:r>
      <w:r>
        <w:rPr>
          <w:i/>
          <w:color w:val="000000"/>
        </w:rPr>
        <w:t xml:space="preserve"> </w:t>
      </w:r>
      <w:r>
        <w:rPr>
          <w:color w:val="000000"/>
        </w:rPr>
        <w:t xml:space="preserve">dokumentov  EK a Rady EÚ a zabezpečenie kontroly plnenia uznesení ministerských konferencií o ochrane lesov v Európe </w:t>
      </w:r>
      <w:r>
        <w:rPr>
          <w:b/>
          <w:color w:val="008000"/>
        </w:rPr>
        <w:t xml:space="preserve">v </w:t>
      </w:r>
      <w:r>
        <w:rPr>
          <w:color w:val="000000"/>
        </w:rPr>
        <w:t>rámci programu celoeurópskeho procesu FOREST EURÓPE, do ktorého je zapojených 46 signatárskych krajín</w:t>
      </w:r>
      <w:r>
        <w:rPr>
          <w:color w:val="008000"/>
        </w:rPr>
        <w:t>.</w:t>
      </w:r>
    </w:p>
    <w:p w14:paraId="76574E43" w14:textId="77777777" w:rsidR="003714A0" w:rsidRDefault="003714A0" w:rsidP="003714A0">
      <w:pPr>
        <w:ind w:firstLine="426"/>
        <w:jc w:val="both"/>
        <w:rPr>
          <w:color w:val="008000"/>
        </w:rPr>
      </w:pPr>
    </w:p>
    <w:p w14:paraId="0E624A97" w14:textId="77777777" w:rsidR="003714A0" w:rsidRDefault="003714A0" w:rsidP="003714A0">
      <w:pPr>
        <w:ind w:firstLine="426"/>
        <w:jc w:val="both"/>
        <w:rPr>
          <w:b/>
        </w:rPr>
      </w:pPr>
    </w:p>
    <w:p w14:paraId="6BD44C35" w14:textId="77777777" w:rsidR="003714A0" w:rsidRDefault="003714A0" w:rsidP="003714A0">
      <w:pPr>
        <w:ind w:firstLine="426"/>
        <w:jc w:val="both"/>
        <w:rPr>
          <w:b/>
        </w:rPr>
      </w:pPr>
    </w:p>
    <w:p w14:paraId="4A7C86CA" w14:textId="77777777" w:rsidR="003714A0" w:rsidRDefault="003714A0" w:rsidP="003714A0">
      <w:pPr>
        <w:jc w:val="both"/>
        <w:rPr>
          <w:b/>
          <w:color w:val="008000"/>
        </w:rPr>
      </w:pPr>
      <w:r>
        <w:rPr>
          <w:b/>
          <w:color w:val="008000"/>
        </w:rPr>
        <w:t>Autor:</w:t>
      </w:r>
    </w:p>
    <w:p w14:paraId="264BBED6" w14:textId="77777777" w:rsidR="003714A0" w:rsidRDefault="003714A0" w:rsidP="003714A0">
      <w:pPr>
        <w:jc w:val="both"/>
        <w:rPr>
          <w:b/>
        </w:rPr>
      </w:pPr>
    </w:p>
    <w:p w14:paraId="42E4EE36" w14:textId="77777777" w:rsidR="003714A0" w:rsidRDefault="003714A0" w:rsidP="003714A0">
      <w:pPr>
        <w:jc w:val="both"/>
        <w:rPr>
          <w:b/>
        </w:rPr>
      </w:pPr>
      <w:r>
        <w:rPr>
          <w:b/>
        </w:rPr>
        <w:t>Ing. Igor M i c h a l í k</w:t>
      </w:r>
    </w:p>
    <w:p w14:paraId="6393589E" w14:textId="77777777" w:rsidR="003714A0" w:rsidRDefault="003714A0" w:rsidP="003714A0">
      <w:pPr>
        <w:jc w:val="both"/>
      </w:pPr>
    </w:p>
    <w:p w14:paraId="26BB9EC9" w14:textId="77777777" w:rsidR="003714A0" w:rsidRDefault="003714A0" w:rsidP="003714A0">
      <w:pPr>
        <w:jc w:val="both"/>
      </w:pPr>
      <w:r>
        <w:t>analytik lesného hospodárstva SR</w:t>
      </w:r>
    </w:p>
    <w:p w14:paraId="06C74264" w14:textId="77777777" w:rsidR="003714A0" w:rsidRDefault="003714A0" w:rsidP="003714A0">
      <w:pPr>
        <w:jc w:val="both"/>
      </w:pPr>
      <w:r>
        <w:t>Email: igormichalik1@gmail.com</w:t>
      </w:r>
    </w:p>
    <w:p w14:paraId="254AA0BD" w14:textId="77777777" w:rsidR="003714A0" w:rsidRDefault="003714A0" w:rsidP="003714A0">
      <w:pPr>
        <w:jc w:val="both"/>
      </w:pPr>
    </w:p>
    <w:p w14:paraId="3B054528" w14:textId="77777777" w:rsidR="003714A0" w:rsidRDefault="003714A0" w:rsidP="003714A0">
      <w:pPr>
        <w:jc w:val="both"/>
        <w:rPr>
          <w:u w:val="single"/>
        </w:rPr>
      </w:pPr>
      <w:r>
        <w:rPr>
          <w:u w:val="single"/>
        </w:rPr>
        <w:t>B r a t i s l a v a</w:t>
      </w:r>
    </w:p>
    <w:p w14:paraId="543AE8D8" w14:textId="77777777" w:rsidR="00E06105" w:rsidRDefault="00E06105" w:rsidP="003714A0"/>
    <w:sectPr w:rsidR="00E06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8882B9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ED2ADC"/>
    <w:multiLevelType w:val="hybridMultilevel"/>
    <w:tmpl w:val="25CA4344"/>
    <w:lvl w:ilvl="0" w:tplc="14987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33909"/>
    <w:multiLevelType w:val="hybridMultilevel"/>
    <w:tmpl w:val="F948ED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146728"/>
    <w:multiLevelType w:val="hybridMultilevel"/>
    <w:tmpl w:val="85EC417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54F5AD3"/>
    <w:multiLevelType w:val="hybridMultilevel"/>
    <w:tmpl w:val="90F6A3E0"/>
    <w:lvl w:ilvl="0" w:tplc="85C2FA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FEA22E7"/>
    <w:multiLevelType w:val="hybridMultilevel"/>
    <w:tmpl w:val="84E007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C82685"/>
    <w:multiLevelType w:val="hybridMultilevel"/>
    <w:tmpl w:val="F7AC0616"/>
    <w:lvl w:ilvl="0" w:tplc="14987C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5734473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 w16cid:durableId="31306567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 w16cid:durableId="212168322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 w16cid:durableId="1619410934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5" w16cid:durableId="1716080541">
    <w:abstractNumId w:val="1"/>
  </w:num>
  <w:num w:numId="6" w16cid:durableId="540678477">
    <w:abstractNumId w:val="6"/>
  </w:num>
  <w:num w:numId="7" w16cid:durableId="1423911486">
    <w:abstractNumId w:val="5"/>
  </w:num>
  <w:num w:numId="8" w16cid:durableId="520822148">
    <w:abstractNumId w:val="2"/>
  </w:num>
  <w:num w:numId="9" w16cid:durableId="293096202">
    <w:abstractNumId w:val="3"/>
  </w:num>
  <w:num w:numId="10" w16cid:durableId="729377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A0"/>
    <w:rsid w:val="00140D7E"/>
    <w:rsid w:val="003714A0"/>
    <w:rsid w:val="00E0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5063A"/>
  <w15:chartTrackingRefBased/>
  <w15:docId w15:val="{832BDC3F-130C-4E7E-A2E4-FFA618D0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714A0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71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3E91B-56F1-43A0-AD70-AD2A356F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Baránková</dc:creator>
  <cp:keywords/>
  <dc:description/>
  <cp:lastModifiedBy>Jozef Marko</cp:lastModifiedBy>
  <cp:revision>2</cp:revision>
  <dcterms:created xsi:type="dcterms:W3CDTF">2022-10-14T11:08:00Z</dcterms:created>
  <dcterms:modified xsi:type="dcterms:W3CDTF">2022-10-14T11:08:00Z</dcterms:modified>
</cp:coreProperties>
</file>