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2938" w14:textId="076B9250" w:rsidR="001E133A" w:rsidRDefault="004934FE">
      <w:r>
        <w:rPr>
          <w:noProof/>
          <w:lang w:eastAsia="sk-SK"/>
        </w:rPr>
        <w:drawing>
          <wp:inline distT="0" distB="0" distL="0" distR="0" wp14:anchorId="44D8C58D" wp14:editId="29A60DEF">
            <wp:extent cx="5946745" cy="10858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288" cy="108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5C7A" w14:textId="584B9E7E" w:rsidR="004934FE" w:rsidRDefault="004934FE" w:rsidP="00695859">
      <w:pPr>
        <w:tabs>
          <w:tab w:val="left" w:pos="5580"/>
        </w:tabs>
        <w:rPr>
          <w:b/>
        </w:rPr>
      </w:pPr>
    </w:p>
    <w:p w14:paraId="5BB91B77" w14:textId="52782C40" w:rsidR="00636B61" w:rsidRPr="00EF0616" w:rsidRDefault="00636B61" w:rsidP="00636B61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F0616">
        <w:rPr>
          <w:rFonts w:ascii="Arial" w:eastAsiaTheme="minorHAnsi" w:hAnsi="Arial" w:cs="Arial"/>
          <w:sz w:val="20"/>
          <w:szCs w:val="20"/>
          <w:lang w:eastAsia="en-US"/>
        </w:rPr>
        <w:t>Tlačová správa ZSD SR</w:t>
      </w:r>
    </w:p>
    <w:p w14:paraId="5859E8D8" w14:textId="5A27324C" w:rsidR="00636B61" w:rsidRPr="00EF0616" w:rsidRDefault="00636B61" w:rsidP="00636B61">
      <w:pPr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EF0616">
        <w:rPr>
          <w:rFonts w:ascii="Arial" w:eastAsiaTheme="minorHAnsi" w:hAnsi="Arial" w:cs="Arial"/>
          <w:sz w:val="20"/>
          <w:szCs w:val="20"/>
          <w:lang w:eastAsia="en-US"/>
        </w:rPr>
        <w:t>7.12.2022</w:t>
      </w:r>
    </w:p>
    <w:p w14:paraId="2CC1838C" w14:textId="77777777" w:rsidR="00636B61" w:rsidRDefault="00636B61" w:rsidP="00636B61">
      <w:pPr>
        <w:jc w:val="right"/>
        <w:rPr>
          <w:rFonts w:ascii="Arial" w:eastAsiaTheme="minorHAnsi" w:hAnsi="Arial" w:cs="Arial"/>
          <w:b/>
          <w:lang w:eastAsia="en-US"/>
        </w:rPr>
      </w:pPr>
    </w:p>
    <w:p w14:paraId="75046295" w14:textId="675F9166" w:rsidR="00636B61" w:rsidRPr="00636B61" w:rsidRDefault="00636B61" w:rsidP="00636B61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636B61">
        <w:rPr>
          <w:rFonts w:ascii="Arial" w:eastAsiaTheme="minorHAnsi" w:hAnsi="Arial" w:cs="Arial"/>
          <w:b/>
          <w:sz w:val="28"/>
          <w:szCs w:val="28"/>
          <w:lang w:eastAsia="en-US"/>
        </w:rPr>
        <w:t>Tvrdohlavá a bezohľadná</w:t>
      </w:r>
    </w:p>
    <w:p w14:paraId="4446F753" w14:textId="77777777" w:rsidR="00636B61" w:rsidRPr="00636B61" w:rsidRDefault="00636B61" w:rsidP="00636B61">
      <w:pPr>
        <w:rPr>
          <w:rFonts w:ascii="Arial" w:eastAsiaTheme="minorHAnsi" w:hAnsi="Arial" w:cs="Arial"/>
          <w:b/>
          <w:lang w:eastAsia="en-US"/>
        </w:rPr>
      </w:pPr>
    </w:p>
    <w:p w14:paraId="718AF51B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Taká je politika MŽP, vedeného ministrom Jánom </w:t>
      </w:r>
      <w:proofErr w:type="spellStart"/>
      <w:r w:rsidRPr="00636B61">
        <w:rPr>
          <w:rFonts w:ascii="Arial" w:eastAsiaTheme="minorHAnsi" w:hAnsi="Arial" w:cs="Arial"/>
          <w:lang w:eastAsia="en-US"/>
        </w:rPr>
        <w:t>Budajom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(OĽANO) voči obhospodarovateľom lesov na území Slovenskej republiky a tým aj voči spracovateľom dreva a občanom Slovenskej republiky, ktorí vďaka nezmyselne nadhodnotenej miere tzv. </w:t>
      </w:r>
      <w:proofErr w:type="spellStart"/>
      <w:r w:rsidRPr="00636B61">
        <w:rPr>
          <w:rFonts w:ascii="Arial" w:eastAsiaTheme="minorHAnsi" w:hAnsi="Arial" w:cs="Arial"/>
          <w:lang w:eastAsia="en-US"/>
        </w:rPr>
        <w:t>bezzásahových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území v národných parkoch Slovenska prichádzajú ročne o stámilióny EUR príjmu na rozvoj regiónov a priemyslu. </w:t>
      </w:r>
    </w:p>
    <w:p w14:paraId="7AE9F15C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7BDD4DA1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Na jednej strane </w:t>
      </w:r>
      <w:proofErr w:type="spellStart"/>
      <w:r w:rsidRPr="00636B61">
        <w:rPr>
          <w:rFonts w:ascii="Arial" w:eastAsiaTheme="minorHAnsi" w:hAnsi="Arial" w:cs="Arial"/>
          <w:lang w:eastAsia="en-US"/>
        </w:rPr>
        <w:t>ľúbivé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a </w:t>
      </w:r>
      <w:proofErr w:type="spellStart"/>
      <w:r w:rsidRPr="00636B61">
        <w:rPr>
          <w:rFonts w:ascii="Arial" w:eastAsiaTheme="minorHAnsi" w:hAnsi="Arial" w:cs="Arial"/>
          <w:lang w:eastAsia="en-US"/>
        </w:rPr>
        <w:t>pseudoodborné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zdôvodnenia toho, prečo je nevyhnutné nechať čoraz väčšie územia lesov na </w:t>
      </w:r>
      <w:proofErr w:type="spellStart"/>
      <w:r w:rsidRPr="00636B61">
        <w:rPr>
          <w:rFonts w:ascii="Arial" w:eastAsiaTheme="minorHAnsi" w:hAnsi="Arial" w:cs="Arial"/>
          <w:lang w:eastAsia="en-US"/>
        </w:rPr>
        <w:t>samovývoj</w:t>
      </w:r>
      <w:proofErr w:type="spellEnd"/>
      <w:r w:rsidRPr="00636B61">
        <w:rPr>
          <w:rFonts w:ascii="Arial" w:eastAsiaTheme="minorHAnsi" w:hAnsi="Arial" w:cs="Arial"/>
          <w:lang w:eastAsia="en-US"/>
        </w:rPr>
        <w:t>, teda bez zásahu a na druhej zamlčovanie faktov, ktoré dokazujú, že štát takto ročne príde o stámiliónové sumy príjmov z legálnej a trvalo udržateľnej hospodárskej činnosti. Namiesto príjmov do štátneho rozpočtu, sľubovanie odškodného, krátkozrakých dotácií, „prejedanie“ peňazí z „Plánu obnovy a odolnosti“, kompenzácie tam, kde by pomohlo ponechanie normálneho hospodárenia. Populizmus namiesto zdravého sedliackeho rozumu.</w:t>
      </w:r>
    </w:p>
    <w:p w14:paraId="73F81963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0FF2ED91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Minister </w:t>
      </w:r>
      <w:proofErr w:type="spellStart"/>
      <w:r w:rsidRPr="00636B61">
        <w:rPr>
          <w:rFonts w:ascii="Arial" w:eastAsiaTheme="minorHAnsi" w:hAnsi="Arial" w:cs="Arial"/>
          <w:lang w:eastAsia="en-US"/>
        </w:rPr>
        <w:t>Budaj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predstavil plán </w:t>
      </w:r>
      <w:proofErr w:type="spellStart"/>
      <w:r w:rsidRPr="00636B61">
        <w:rPr>
          <w:rFonts w:ascii="Arial" w:eastAsiaTheme="minorHAnsi" w:hAnsi="Arial" w:cs="Arial"/>
          <w:lang w:eastAsia="en-US"/>
        </w:rPr>
        <w:t>zonácie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troch národných parkov: Slovenský kras, Poloniny a Veľká Fatra.</w:t>
      </w:r>
    </w:p>
    <w:p w14:paraId="75909E3A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48130D02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„Slovenský kras má v súčasnosti 4 percentá v </w:t>
      </w:r>
      <w:proofErr w:type="spellStart"/>
      <w:r w:rsidRPr="00636B61">
        <w:rPr>
          <w:rFonts w:ascii="Arial" w:eastAsiaTheme="minorHAnsi" w:hAnsi="Arial" w:cs="Arial"/>
          <w:lang w:eastAsia="en-US"/>
        </w:rPr>
        <w:t>bezzásahovej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zóne, po </w:t>
      </w:r>
      <w:proofErr w:type="spellStart"/>
      <w:r w:rsidRPr="00636B61">
        <w:rPr>
          <w:rFonts w:ascii="Arial" w:eastAsiaTheme="minorHAnsi" w:hAnsi="Arial" w:cs="Arial"/>
          <w:lang w:eastAsia="en-US"/>
        </w:rPr>
        <w:t>zonácii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by to podľa návrhu malo byť 24 percent. Poloniny majú aktuálne 9 percent a </w:t>
      </w:r>
      <w:proofErr w:type="spellStart"/>
      <w:r w:rsidRPr="00636B61">
        <w:rPr>
          <w:rFonts w:ascii="Arial" w:eastAsiaTheme="minorHAnsi" w:hAnsi="Arial" w:cs="Arial"/>
          <w:lang w:eastAsia="en-US"/>
        </w:rPr>
        <w:t>envirorezort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by chcel dosiahnuť 46 percent </w:t>
      </w:r>
      <w:proofErr w:type="spellStart"/>
      <w:r w:rsidRPr="00636B61">
        <w:rPr>
          <w:rFonts w:ascii="Arial" w:eastAsiaTheme="minorHAnsi" w:hAnsi="Arial" w:cs="Arial"/>
          <w:lang w:eastAsia="en-US"/>
        </w:rPr>
        <w:t>bezzásahovosti</w:t>
      </w:r>
      <w:proofErr w:type="spellEnd"/>
      <w:r w:rsidRPr="00636B61">
        <w:rPr>
          <w:rFonts w:ascii="Arial" w:eastAsiaTheme="minorHAnsi" w:hAnsi="Arial" w:cs="Arial"/>
          <w:lang w:eastAsia="en-US"/>
        </w:rPr>
        <w:t>.</w:t>
      </w:r>
    </w:p>
    <w:p w14:paraId="1DE6DBF9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Národný park Veľká Fatra má 21 percent v </w:t>
      </w:r>
      <w:proofErr w:type="spellStart"/>
      <w:r w:rsidRPr="00636B61">
        <w:rPr>
          <w:rFonts w:ascii="Arial" w:eastAsiaTheme="minorHAnsi" w:hAnsi="Arial" w:cs="Arial"/>
          <w:lang w:eastAsia="en-US"/>
        </w:rPr>
        <w:t>bezzásahovom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režime a ministerstvo podľa </w:t>
      </w:r>
      <w:proofErr w:type="spellStart"/>
      <w:r w:rsidRPr="00636B61">
        <w:rPr>
          <w:rFonts w:ascii="Arial" w:eastAsiaTheme="minorHAnsi" w:hAnsi="Arial" w:cs="Arial"/>
          <w:lang w:eastAsia="en-US"/>
        </w:rPr>
        <w:t>Budaja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chce dosiahnuť 41 percent, do ďalších desiatich rokov by to malo byť vyše 50 percent. Štátny tajomník Michal </w:t>
      </w:r>
      <w:proofErr w:type="spellStart"/>
      <w:r w:rsidRPr="00636B61">
        <w:rPr>
          <w:rFonts w:ascii="Arial" w:eastAsiaTheme="minorHAnsi" w:hAnsi="Arial" w:cs="Arial"/>
          <w:lang w:eastAsia="en-US"/>
        </w:rPr>
        <w:t>Kiča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priblížil, že v návrhoch </w:t>
      </w:r>
      <w:proofErr w:type="spellStart"/>
      <w:r w:rsidRPr="00636B61">
        <w:rPr>
          <w:rFonts w:ascii="Arial" w:eastAsiaTheme="minorHAnsi" w:hAnsi="Arial" w:cs="Arial"/>
          <w:lang w:eastAsia="en-US"/>
        </w:rPr>
        <w:t>zonácií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sa ráta so zásobovaním obyvateľov palivovým drevom. Sú na to presne vymedzené plochy.“ (citát zo správy TASR)</w:t>
      </w:r>
    </w:p>
    <w:p w14:paraId="382347F8" w14:textId="4CC3C8CC" w:rsid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Len pre informáciu: Vo všetkých troch národných parkoch ide takmer o 100% </w:t>
      </w:r>
      <w:proofErr w:type="spellStart"/>
      <w:r w:rsidRPr="00636B61">
        <w:rPr>
          <w:rFonts w:ascii="Arial" w:eastAsiaTheme="minorHAnsi" w:hAnsi="Arial" w:cs="Arial"/>
          <w:lang w:eastAsia="en-US"/>
        </w:rPr>
        <w:t>bezzásah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na štátnych lesných pozemkoch, bez ohľadu na stav lesných porastov, ich pôvod, rozpracovanosť obnovy lesa a</w:t>
      </w:r>
      <w:r w:rsidR="000C33C2">
        <w:rPr>
          <w:rFonts w:ascii="Arial" w:eastAsiaTheme="minorHAnsi" w:hAnsi="Arial" w:cs="Arial"/>
          <w:lang w:eastAsia="en-US"/>
        </w:rPr>
        <w:t xml:space="preserve"> </w:t>
      </w:r>
      <w:r w:rsidRPr="00636B61">
        <w:rPr>
          <w:rFonts w:ascii="Arial" w:eastAsiaTheme="minorHAnsi" w:hAnsi="Arial" w:cs="Arial"/>
          <w:lang w:eastAsia="en-US"/>
        </w:rPr>
        <w:t>p</w:t>
      </w:r>
      <w:r w:rsidR="000C33C2">
        <w:rPr>
          <w:rFonts w:ascii="Arial" w:eastAsiaTheme="minorHAnsi" w:hAnsi="Arial" w:cs="Arial"/>
          <w:lang w:eastAsia="en-US"/>
        </w:rPr>
        <w:t>odobne</w:t>
      </w:r>
      <w:bookmarkStart w:id="0" w:name="_GoBack"/>
      <w:bookmarkEnd w:id="0"/>
      <w:r w:rsidRPr="00636B61">
        <w:rPr>
          <w:rFonts w:ascii="Arial" w:eastAsiaTheme="minorHAnsi" w:hAnsi="Arial" w:cs="Arial"/>
          <w:lang w:eastAsia="en-US"/>
        </w:rPr>
        <w:t>. Vzhľadom k tomu bude problém naplniť prísľub štátneho tajomníka</w:t>
      </w:r>
      <w:r w:rsidR="00E46277" w:rsidRPr="00E46277">
        <w:rPr>
          <w:rFonts w:ascii="Arial" w:eastAsiaTheme="minorHAnsi" w:hAnsi="Arial" w:cs="Arial"/>
          <w:lang w:eastAsia="en-US"/>
        </w:rPr>
        <w:t xml:space="preserve"> </w:t>
      </w:r>
      <w:r w:rsidR="00E46277" w:rsidRPr="00636B61">
        <w:rPr>
          <w:rFonts w:ascii="Arial" w:eastAsiaTheme="minorHAnsi" w:hAnsi="Arial" w:cs="Arial"/>
          <w:lang w:eastAsia="en-US"/>
        </w:rPr>
        <w:t>zo štátnych zdrojov</w:t>
      </w:r>
      <w:r w:rsidRPr="00636B61">
        <w:rPr>
          <w:rFonts w:ascii="Arial" w:eastAsiaTheme="minorHAnsi" w:hAnsi="Arial" w:cs="Arial"/>
          <w:lang w:eastAsia="en-US"/>
        </w:rPr>
        <w:t>.</w:t>
      </w:r>
      <w:r w:rsidRPr="00636B61">
        <w:rPr>
          <w:rFonts w:ascii="Arial" w:eastAsiaTheme="minorHAnsi" w:hAnsi="Arial" w:cs="Arial"/>
          <w:lang w:eastAsia="en-US"/>
        </w:rPr>
        <w:t xml:space="preserve"> </w:t>
      </w:r>
    </w:p>
    <w:p w14:paraId="09B4DD9D" w14:textId="77777777" w:rsidR="0009041F" w:rsidRPr="00636B61" w:rsidRDefault="0009041F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3C8CD7B3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Už v čase, keď MŽP v súčinnosti s niektorými poslancami NR SR tvrdohlavo presadzovalo poslanecký návrh novely Zákona o ochrane prírody a krajiny vyjadrovali lesníci a drevári obavy, že prijatý zákon rozvráti krehkú stabilitu v hospodárení v lesoch a dodávkach dreva pre priemyselné spracovanie. A to v tom čase – na sklonku roku 2020 – nikto netušil o energetickej kríze. Odborné argumenty, podľa ktorých dôjde k rapídnemu úbytku disponibilného dreva na Slovensku, </w:t>
      </w:r>
      <w:proofErr w:type="spellStart"/>
      <w:r w:rsidRPr="00636B61">
        <w:rPr>
          <w:rFonts w:ascii="Arial" w:eastAsiaTheme="minorHAnsi" w:hAnsi="Arial" w:cs="Arial"/>
          <w:lang w:eastAsia="en-US"/>
        </w:rPr>
        <w:t>envirorezort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zhadzoval zo stola s poznámkou, že sú banálne, alebo neopodstatnené. Pritom v už prijatej </w:t>
      </w:r>
      <w:proofErr w:type="spellStart"/>
      <w:r w:rsidRPr="00636B61">
        <w:rPr>
          <w:rFonts w:ascii="Arial" w:eastAsiaTheme="minorHAnsi" w:hAnsi="Arial" w:cs="Arial"/>
          <w:lang w:eastAsia="en-US"/>
        </w:rPr>
        <w:t>Envirostratégii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(Vláda SR – 2018) však ŠOP počíta s útlmom ťažby do roku 2025 o 50% a do roku 2030 až o 75% celkového objemu. Celkovo sa to týka cca 700 tis. m3 guľatiny, z čoho je cca 80% ihličnatej (</w:t>
      </w:r>
      <w:proofErr w:type="spellStart"/>
      <w:r w:rsidRPr="00636B61">
        <w:rPr>
          <w:rFonts w:ascii="Arial" w:eastAsiaTheme="minorHAnsi" w:hAnsi="Arial" w:cs="Arial"/>
          <w:lang w:eastAsia="en-US"/>
        </w:rPr>
        <w:t>t.j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. cca 500 tis m3) – teda tej najžiadanejšej, o ktorú príde drevospracujúci priemysel ako celok, teda nielen strední a regionálni spracovatelia.  </w:t>
      </w:r>
    </w:p>
    <w:p w14:paraId="023BC95E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4AA8DEBC" w14:textId="55018F9F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Čísla zo Zelenej správy, ktorú schvaľuje Vláda SR a predkladá NR SR hovoria, že na Slovensku od roku 2018 kontinuálne klesá ťažba surového dreva. Z celkového objemu cca 10 miliónov m3 dreva v roku 2018 sme v roku 2022 klesli na 7,6 m3 ihličnatého a listnatého dreva spolu. Pritom ročný prírastok sa stabilne drží na úrovni 11 až 12 mil</w:t>
      </w:r>
      <w:r>
        <w:rPr>
          <w:rFonts w:ascii="Arial" w:eastAsiaTheme="minorHAnsi" w:hAnsi="Arial" w:cs="Arial"/>
          <w:lang w:eastAsia="en-US"/>
        </w:rPr>
        <w:t>.</w:t>
      </w:r>
      <w:r w:rsidRPr="00636B61">
        <w:rPr>
          <w:rFonts w:ascii="Arial" w:eastAsiaTheme="minorHAnsi" w:hAnsi="Arial" w:cs="Arial"/>
          <w:lang w:eastAsia="en-US"/>
        </w:rPr>
        <w:t xml:space="preserve"> m3 dreva na celom území Slovenska. Znamená to, že ročná ťažba sa pohybuje v súčasnosti na úrovni nižšej než 76% prírastku. Vo vyspelých európskych krajinách, v ktorých drevospracujúci priemysel hrá dôležitú úlohu, je to až 80 – 85% prírastku.  </w:t>
      </w:r>
    </w:p>
    <w:p w14:paraId="4B75A5FE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7B6DEDFE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Takouto flagrantnou nehospodárnosťou so zvereným majetkom a nevyužívaním slovenských lesov ako zdroja obnoviteľných prírodných zdrojov prichádza štát o stámilióny EUR ročne. Stačí jednoduchý príklad, ktorý sa opiera o štúdiu a zdroje Národného lesníckeho centra vo Zvolene:</w:t>
      </w:r>
    </w:p>
    <w:p w14:paraId="4350189E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</w:p>
    <w:p w14:paraId="72CD3C3D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V roku 2019:</w:t>
      </w:r>
    </w:p>
    <w:p w14:paraId="468CDE01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b/>
          <w:bCs/>
          <w:lang w:eastAsia="en-US"/>
        </w:rPr>
        <w:t>Lesnícko-drevársky sektor na Slovensku :</w:t>
      </w:r>
    </w:p>
    <w:p w14:paraId="252DB14B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ťažba 9 mil. 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  <w:r w:rsidRPr="00636B61">
        <w:rPr>
          <w:rFonts w:ascii="Arial" w:eastAsiaTheme="minorHAnsi" w:hAnsi="Arial" w:cs="Arial"/>
          <w:lang w:eastAsia="en-US"/>
        </w:rPr>
        <w:t xml:space="preserve"> surového dreva</w:t>
      </w:r>
    </w:p>
    <w:p w14:paraId="64F7576C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domáca spotreba a spracovanie 6,7 mil.m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  <w:r w:rsidRPr="00636B61">
        <w:rPr>
          <w:rFonts w:ascii="Arial" w:eastAsiaTheme="minorHAnsi" w:hAnsi="Arial" w:cs="Arial"/>
          <w:lang w:eastAsia="en-US"/>
        </w:rPr>
        <w:t xml:space="preserve"> surového dreva</w:t>
      </w:r>
    </w:p>
    <w:p w14:paraId="7FE1A784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tržby a výnosy viac ako 4 mld. €</w:t>
      </w:r>
    </w:p>
    <w:p w14:paraId="0EE478A1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pridaná hodnota 1,2 mld. € ročne</w:t>
      </w:r>
    </w:p>
    <w:p w14:paraId="6DF46DC3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dane do rozpočtu štátu, vyšších územných celkov, miest a obcí sumu viac ako 370 mil. €</w:t>
      </w:r>
    </w:p>
    <w:p w14:paraId="5523B14C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zamestnáva priamo 50 tis. osôb</w:t>
      </w:r>
    </w:p>
    <w:p w14:paraId="55559A55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príjem z lesnícko-drevárskeho sektora plynie 69 tis. osobám</w:t>
      </w:r>
    </w:p>
    <w:p w14:paraId="500E9408" w14:textId="77777777" w:rsidR="00636B61" w:rsidRPr="00636B61" w:rsidRDefault="00636B61" w:rsidP="00636B61">
      <w:pPr>
        <w:numPr>
          <w:ilvl w:val="1"/>
          <w:numId w:val="5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v lesnícko-drevárskom sektore pôsobí okolo 30 tis. subjektov (obchodné spoločností a samostatne zárobkovo činné osoby).</w:t>
      </w:r>
    </w:p>
    <w:p w14:paraId="5A51D8FC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</w:p>
    <w:p w14:paraId="10FE32D6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b/>
          <w:bCs/>
          <w:lang w:eastAsia="en-US"/>
        </w:rPr>
        <w:t>Sociálno-ekonomické dopady možno kvantifikovať na základe mzdových nákladov, odvodov zamestnancov a zamestnávateľa, odvedených daní z príjmu a dane z pridanej hodnoty (DPH)</w:t>
      </w:r>
    </w:p>
    <w:p w14:paraId="02F0F5D1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prepočet na 1 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  <w:r w:rsidRPr="00636B61">
        <w:rPr>
          <w:rFonts w:ascii="Arial" w:eastAsiaTheme="minorHAnsi" w:hAnsi="Arial" w:cs="Arial"/>
          <w:lang w:eastAsia="en-US"/>
        </w:rPr>
        <w:t xml:space="preserve"> spracovaného guľatinového surového dreva (bez palivového dreva a dreva na energetické účely)</w:t>
      </w:r>
    </w:p>
    <w:p w14:paraId="7112FDA2" w14:textId="77777777" w:rsidR="00636B61" w:rsidRPr="00636B61" w:rsidRDefault="00636B61" w:rsidP="00636B61">
      <w:pPr>
        <w:numPr>
          <w:ilvl w:val="0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1 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  <w:r w:rsidRPr="00636B61">
        <w:rPr>
          <w:rFonts w:ascii="Arial" w:eastAsiaTheme="minorHAnsi" w:hAnsi="Arial" w:cs="Arial"/>
          <w:lang w:eastAsia="en-US"/>
        </w:rPr>
        <w:t xml:space="preserve"> spracovaného surového dreva predstavuje:</w:t>
      </w:r>
    </w:p>
    <w:p w14:paraId="00991E3A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pre subjekty drevospracujúceho priemyslu tržby a výnosy vo výške 443,83 €/m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</w:p>
    <w:p w14:paraId="0D29508B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pridanú hodnotu vo výške 160,28 €/m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 xml:space="preserve">3 </w:t>
      </w:r>
      <w:r w:rsidRPr="00636B61">
        <w:rPr>
          <w:rFonts w:ascii="Arial" w:eastAsiaTheme="minorHAnsi" w:hAnsi="Arial" w:cs="Arial"/>
          <w:lang w:eastAsia="en-US"/>
        </w:rPr>
        <w:t>(hrubá pridaná hodnota), resp. 118,39 €/m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 xml:space="preserve">3 </w:t>
      </w:r>
      <w:r w:rsidRPr="00636B61">
        <w:rPr>
          <w:rFonts w:ascii="Arial" w:eastAsiaTheme="minorHAnsi" w:hAnsi="Arial" w:cs="Arial"/>
          <w:lang w:eastAsia="en-US"/>
        </w:rPr>
        <w:t>(čistá pridaná hodnota)</w:t>
      </w:r>
    </w:p>
    <w:p w14:paraId="0503A431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zisk z hospodárenia vo výške 18,74 €/m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</w:p>
    <w:p w14:paraId="77BE938C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pre štát, vyššie územné celky, mestá a obce príjem 41,84 €/m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  <w:r w:rsidRPr="00636B61">
        <w:rPr>
          <w:rFonts w:ascii="Arial" w:eastAsiaTheme="minorHAnsi" w:hAnsi="Arial" w:cs="Arial"/>
          <w:lang w:eastAsia="en-US"/>
        </w:rPr>
        <w:t xml:space="preserve"> na daniach,</w:t>
      </w:r>
    </w:p>
    <w:p w14:paraId="652F5CB4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sociálne a zdravotné odvody vo výške 31,34 €/m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</w:p>
    <w:p w14:paraId="65044AC4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osobné náklady vrátane čistého príjmu SZČO vo výške 76,71 €/m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</w:p>
    <w:p w14:paraId="70B53830" w14:textId="77777777" w:rsidR="00636B61" w:rsidRPr="00636B61" w:rsidRDefault="00636B61" w:rsidP="00636B61">
      <w:pPr>
        <w:numPr>
          <w:ilvl w:val="2"/>
          <w:numId w:val="6"/>
        </w:numPr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vo vyjadrení pracovných miest to predstavuje 7,38 pracovníka na 1 000 m</w:t>
      </w:r>
      <w:r w:rsidRPr="00636B61">
        <w:rPr>
          <w:rFonts w:ascii="Arial" w:eastAsiaTheme="minorHAnsi" w:hAnsi="Arial" w:cs="Arial"/>
          <w:vertAlign w:val="superscript"/>
          <w:lang w:eastAsia="en-US"/>
        </w:rPr>
        <w:t>3</w:t>
      </w:r>
      <w:r w:rsidRPr="00636B61">
        <w:rPr>
          <w:rFonts w:ascii="Arial" w:eastAsiaTheme="minorHAnsi" w:hAnsi="Arial" w:cs="Arial"/>
          <w:lang w:eastAsia="en-US"/>
        </w:rPr>
        <w:t xml:space="preserve"> spracovaného surového dreva </w:t>
      </w:r>
    </w:p>
    <w:p w14:paraId="7339745B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</w:p>
    <w:p w14:paraId="7E31CF0D" w14:textId="19025F78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>Pri zámere MŽP, ponechať bez zásahu vo všetkých národných parkoch SR viac ako 50% územia pokrytých lesmi, tak Slovensko príde o 700 tisíc m3 dreva ročne, ktorých spracovanie vytvára</w:t>
      </w:r>
      <w:r>
        <w:rPr>
          <w:rFonts w:ascii="Arial" w:eastAsiaTheme="minorHAnsi" w:hAnsi="Arial" w:cs="Arial"/>
          <w:lang w:eastAsia="en-US"/>
        </w:rPr>
        <w:t xml:space="preserve"> (podľa vyššie uvedeného prepočtu) </w:t>
      </w:r>
      <w:r w:rsidRPr="00636B61">
        <w:rPr>
          <w:rFonts w:ascii="Arial" w:eastAsiaTheme="minorHAnsi" w:hAnsi="Arial" w:cs="Arial"/>
          <w:lang w:eastAsia="en-US"/>
        </w:rPr>
        <w:t xml:space="preserve"> 5 600 priamych pracovných miest v regiónoch, kde lesné hospodárstvo a drevospracujúci priemysel sú často jedinou pracovnou príležitosťou. </w:t>
      </w:r>
    </w:p>
    <w:p w14:paraId="57E119A3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71A15C0D" w14:textId="5D385429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lastRenderedPageBreak/>
        <w:t>Keď sa na problém pozrieme optikou realizovaných ťažieb,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t.j</w:t>
      </w:r>
      <w:proofErr w:type="spellEnd"/>
      <w:r>
        <w:rPr>
          <w:rFonts w:ascii="Arial" w:eastAsiaTheme="minorHAnsi" w:hAnsi="Arial" w:cs="Arial"/>
          <w:lang w:eastAsia="en-US"/>
        </w:rPr>
        <w:t>.</w:t>
      </w:r>
      <w:r w:rsidRPr="00636B61">
        <w:rPr>
          <w:rFonts w:ascii="Arial" w:eastAsiaTheme="minorHAnsi" w:hAnsi="Arial" w:cs="Arial"/>
          <w:lang w:eastAsia="en-US"/>
        </w:rPr>
        <w:t xml:space="preserve"> necelých 76% z celkového prírastku, za tri roky od 2019 sa v lesoch SR ponechalo </w:t>
      </w:r>
      <w:r>
        <w:rPr>
          <w:rFonts w:ascii="Arial" w:eastAsiaTheme="minorHAnsi" w:hAnsi="Arial" w:cs="Arial"/>
          <w:lang w:eastAsia="en-US"/>
        </w:rPr>
        <w:t xml:space="preserve">bez hospodárskeho využitia </w:t>
      </w:r>
      <w:r w:rsidRPr="00636B61">
        <w:rPr>
          <w:rFonts w:ascii="Arial" w:eastAsiaTheme="minorHAnsi" w:hAnsi="Arial" w:cs="Arial"/>
          <w:lang w:eastAsia="en-US"/>
        </w:rPr>
        <w:t xml:space="preserve">15 mil. m3 dreva, čo je pri podhodnotenej cene v priemere 50.-€ / m3 surového dreva 750 miliónov EUR, ktoré mohli byť vygenerované ekonomikou SR. Namiesto toho sa Vláda SR – aj vďaka ochranárskym opatreniam MŽP – snaží urputne nájsť financie na kompenzácie pre vysoké ceny energií.  </w:t>
      </w:r>
    </w:p>
    <w:p w14:paraId="565556C2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22EE2A05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A zlých správ pre drevospracujúci priemysel neubúda. </w:t>
      </w:r>
    </w:p>
    <w:p w14:paraId="25CEB79E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0666EBEA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Štátne lesy, ktoré obhospodarujú necelých 46% lesného územia SR, teda LESY SR, </w:t>
      </w:r>
      <w:proofErr w:type="spellStart"/>
      <w:r w:rsidRPr="00636B61">
        <w:rPr>
          <w:rFonts w:ascii="Arial" w:eastAsiaTheme="minorHAnsi" w:hAnsi="Arial" w:cs="Arial"/>
          <w:lang w:eastAsia="en-US"/>
        </w:rPr>
        <w:t>š.p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. znižujú svoju ťažbu už od roku 2018, kedy vyťažili celkom necelých 6 mil. m3 dreva. V tomto roku 2022 sa dostali na úroveň 3,3 mil. m3 a pre rok 2023 plánujú ťažbu znížiť o ďalších 300 tisíc m3, a v roku 2024 budú ťažiť iba 2,7 mil. m3 surového dreva, Ihličnatého a listnatého spolu, pričom podiel ihličnanov z roka na rok klesá a dnes tvorí necelých 45% celkovej ťažby. </w:t>
      </w:r>
    </w:p>
    <w:p w14:paraId="3575165F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67E81459" w14:textId="2471E942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Zo Slovenskej republiky sa – napriek obrovskému a stále nevyužitému potenciálu lesnícko-drevárskeho sektora – stáva importná krajina. </w:t>
      </w:r>
      <w:r w:rsidR="001123DC">
        <w:rPr>
          <w:rFonts w:ascii="Arial" w:eastAsiaTheme="minorHAnsi" w:hAnsi="Arial" w:cs="Arial"/>
          <w:lang w:eastAsia="en-US"/>
        </w:rPr>
        <w:t>P</w:t>
      </w:r>
      <w:r w:rsidRPr="00636B61">
        <w:rPr>
          <w:rFonts w:ascii="Arial" w:eastAsiaTheme="minorHAnsi" w:hAnsi="Arial" w:cs="Arial"/>
          <w:lang w:eastAsia="en-US"/>
        </w:rPr>
        <w:t xml:space="preserve">odľa Zelenej správy 2021 </w:t>
      </w:r>
      <w:r w:rsidR="001123DC">
        <w:rPr>
          <w:rFonts w:ascii="Arial" w:eastAsiaTheme="minorHAnsi" w:hAnsi="Arial" w:cs="Arial"/>
          <w:lang w:eastAsia="en-US"/>
        </w:rPr>
        <w:t>sa v</w:t>
      </w:r>
      <w:r w:rsidR="001123DC" w:rsidRPr="00636B61">
        <w:rPr>
          <w:rFonts w:ascii="Arial" w:eastAsiaTheme="minorHAnsi" w:hAnsi="Arial" w:cs="Arial"/>
          <w:lang w:eastAsia="en-US"/>
        </w:rPr>
        <w:t xml:space="preserve"> roku 2021 </w:t>
      </w:r>
      <w:r w:rsidRPr="00636B61">
        <w:rPr>
          <w:rFonts w:ascii="Arial" w:eastAsiaTheme="minorHAnsi" w:hAnsi="Arial" w:cs="Arial"/>
          <w:lang w:eastAsia="en-US"/>
        </w:rPr>
        <w:t xml:space="preserve">doviezlo na Slovensko viac </w:t>
      </w:r>
      <w:r w:rsidR="001123DC">
        <w:rPr>
          <w:rFonts w:ascii="Arial" w:eastAsiaTheme="minorHAnsi" w:hAnsi="Arial" w:cs="Arial"/>
          <w:lang w:eastAsia="en-US"/>
        </w:rPr>
        <w:t xml:space="preserve">dreva, </w:t>
      </w:r>
      <w:r w:rsidRPr="00636B61">
        <w:rPr>
          <w:rFonts w:ascii="Arial" w:eastAsiaTheme="minorHAnsi" w:hAnsi="Arial" w:cs="Arial"/>
          <w:lang w:eastAsia="en-US"/>
        </w:rPr>
        <w:t xml:space="preserve">ako sa vyviezlo nespracovateľných sortimentov. A odhady na rok 2022 hovoria, že tento dovoz sa ešte zvýšil.   </w:t>
      </w:r>
    </w:p>
    <w:p w14:paraId="4D61925E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3338F98A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MŽP zámerne prehliada odbornú diskusiu a argumenty, ktoré potvrdzujú ekonomickú nehospodárnosť vo vyhlásených zónach bez zásahu. Za všetky uvedieme jeden príklad z Muránskej Planiny, ktorá už plochu bez zásahu zvýšila na 46%. V dôvodovej správe sa písalo, že takéto zvýšenie plochy bez zásahu bude bez ekonomických následkov. Realitu popisuje odborná prognóza: </w:t>
      </w:r>
    </w:p>
    <w:p w14:paraId="2BC9F15C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7D3D222C" w14:textId="77777777" w:rsidR="00636B61" w:rsidRPr="00636B61" w:rsidRDefault="00636B61" w:rsidP="00636B61">
      <w:pPr>
        <w:jc w:val="both"/>
        <w:rPr>
          <w:rFonts w:ascii="Arial" w:eastAsiaTheme="minorHAnsi" w:hAnsi="Arial" w:cs="Arial"/>
          <w:b/>
          <w:lang w:eastAsia="en-US"/>
        </w:rPr>
      </w:pPr>
      <w:r w:rsidRPr="00636B61">
        <w:rPr>
          <w:rFonts w:ascii="Arial" w:eastAsiaTheme="minorHAnsi" w:hAnsi="Arial" w:cs="Arial"/>
          <w:b/>
          <w:lang w:eastAsia="en-US"/>
        </w:rPr>
        <w:t xml:space="preserve">Prognóza vývoja kapitálovej hodnoty pozemkov v správe LESOV SR, š. p., Muránska Planina dotknutých vyhláškou OU Banská Bystrica, odbor ŽP z 24. 01. 2020 č. j. OU-BB OSZP1-2020/007031-3-Ku </w:t>
      </w:r>
    </w:p>
    <w:p w14:paraId="2D54E454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ktorú vypracoval vedecký kolektíva na Lesníckej fakulte Technickej univerzity vo Zvolene, kde sa, </w:t>
      </w:r>
      <w:proofErr w:type="spellStart"/>
      <w:r w:rsidRPr="00636B61">
        <w:rPr>
          <w:rFonts w:ascii="Arial" w:eastAsiaTheme="minorHAnsi" w:hAnsi="Arial" w:cs="Arial"/>
          <w:lang w:eastAsia="en-US"/>
        </w:rPr>
        <w:t>o.i</w:t>
      </w:r>
      <w:proofErr w:type="spellEnd"/>
      <w:r w:rsidRPr="00636B61">
        <w:rPr>
          <w:rFonts w:ascii="Arial" w:eastAsiaTheme="minorHAnsi" w:hAnsi="Arial" w:cs="Arial"/>
          <w:lang w:eastAsia="en-US"/>
        </w:rPr>
        <w:t>. píše: (citát v tabuľke)</w:t>
      </w:r>
    </w:p>
    <w:p w14:paraId="2CC82530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</w:p>
    <w:p w14:paraId="15475E88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  <w:r w:rsidRPr="00636B61">
        <w:rPr>
          <w:rFonts w:ascii="Calibri" w:eastAsiaTheme="minorHAnsi" w:hAnsi="Calibri" w:cs="Calibri"/>
          <w:noProof/>
          <w:sz w:val="22"/>
          <w:szCs w:val="22"/>
          <w:lang w:eastAsia="sk-SK"/>
        </w:rPr>
        <w:drawing>
          <wp:inline distT="0" distB="0" distL="0" distR="0" wp14:anchorId="3273A185" wp14:editId="190843A9">
            <wp:extent cx="5760720" cy="1996440"/>
            <wp:effectExtent l="0" t="0" r="0" b="3810"/>
            <wp:docPr id="2" name="Obrázok 2" descr="cid:image007.png@01D9034E.AA769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9034E.AA7691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54CE" w14:textId="77777777" w:rsidR="00636B61" w:rsidRPr="00636B61" w:rsidRDefault="00636B61" w:rsidP="00636B61">
      <w:pPr>
        <w:rPr>
          <w:rFonts w:ascii="Arial" w:eastAsiaTheme="minorHAnsi" w:hAnsi="Arial" w:cs="Arial"/>
          <w:lang w:eastAsia="en-US"/>
        </w:rPr>
      </w:pPr>
    </w:p>
    <w:p w14:paraId="6A7C5506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Zväz spracovateľov dreva SR (ZSD SR) opakovane upozorňuje na likvidačný postoj Vlády SR – v ktorej </w:t>
      </w:r>
      <w:proofErr w:type="spellStart"/>
      <w:r w:rsidRPr="00636B61">
        <w:rPr>
          <w:rFonts w:ascii="Arial" w:eastAsiaTheme="minorHAnsi" w:hAnsi="Arial" w:cs="Arial"/>
          <w:lang w:eastAsia="en-US"/>
        </w:rPr>
        <w:t>envirorezort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prevalcoval záujmy pôdohospodárov, pod ktorých patria lesníci i drevári – a vyzýva na okamžité stiahnutie návrhu </w:t>
      </w:r>
      <w:proofErr w:type="spellStart"/>
      <w:r w:rsidRPr="00636B61">
        <w:rPr>
          <w:rFonts w:ascii="Arial" w:eastAsiaTheme="minorHAnsi" w:hAnsi="Arial" w:cs="Arial"/>
          <w:lang w:eastAsia="en-US"/>
        </w:rPr>
        <w:t>zonácie</w:t>
      </w:r>
      <w:proofErr w:type="spellEnd"/>
      <w:r w:rsidRPr="00636B61">
        <w:rPr>
          <w:rFonts w:ascii="Arial" w:eastAsiaTheme="minorHAnsi" w:hAnsi="Arial" w:cs="Arial"/>
          <w:lang w:eastAsia="en-US"/>
        </w:rPr>
        <w:t xml:space="preserve"> všetkých národných parkov na Slovensku a na serióznu, nepolitickú, odbornú debatu o tom, ako trvalo udržateľne, bez následkov na lesy na Slovensku v súlade s princípmi udržateľnej a racionálnej ochrany </w:t>
      </w:r>
      <w:r w:rsidRPr="00636B61">
        <w:rPr>
          <w:rFonts w:ascii="Arial" w:eastAsiaTheme="minorHAnsi" w:hAnsi="Arial" w:cs="Arial"/>
          <w:lang w:eastAsia="en-US"/>
        </w:rPr>
        <w:lastRenderedPageBreak/>
        <w:t xml:space="preserve">prírody hospodáriť v lesoch Slovenska (štátnych aj neštátnych) v prospech ekonomiky a teda aj občanov SR.    </w:t>
      </w:r>
    </w:p>
    <w:p w14:paraId="3ED6C07D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</w:p>
    <w:p w14:paraId="4FA3582C" w14:textId="77777777" w:rsidR="00636B61" w:rsidRPr="00636B61" w:rsidRDefault="00636B61" w:rsidP="00636B61">
      <w:p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lang w:eastAsia="en-US"/>
        </w:rPr>
        <w:t xml:space="preserve">Žiadame Vládu SR: </w:t>
      </w:r>
    </w:p>
    <w:p w14:paraId="487A64E1" w14:textId="77777777" w:rsidR="00636B61" w:rsidRPr="00636B61" w:rsidRDefault="00636B61" w:rsidP="00636B61">
      <w:pPr>
        <w:numPr>
          <w:ilvl w:val="0"/>
          <w:numId w:val="7"/>
        </w:num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bCs/>
          <w:lang w:eastAsia="en-US"/>
        </w:rPr>
        <w:t>drevo definovať ako strategickú suroviny a podľa toho sa k nej aj správať (suroviny v nespracovanom stave vyvážajú iba „banánové republiky“) hľadať systémové podporné opatrenia pre zvyšovanie pridanej hodnoty pri spracovaní dreva ako ekonomický a ekologický prínos pre HDP SR v systéme „Používajme viacej dreva – zabráňme klimatickým zmenám“ (Bez dreva to nepôjde)</w:t>
      </w:r>
    </w:p>
    <w:p w14:paraId="1A7CDDDD" w14:textId="77777777" w:rsidR="00636B61" w:rsidRPr="00636B61" w:rsidRDefault="00636B61" w:rsidP="00636B61">
      <w:pPr>
        <w:numPr>
          <w:ilvl w:val="0"/>
          <w:numId w:val="7"/>
        </w:num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bCs/>
          <w:lang w:eastAsia="en-US"/>
        </w:rPr>
        <w:t xml:space="preserve">zmraziť rozširovanie </w:t>
      </w:r>
      <w:proofErr w:type="spellStart"/>
      <w:r w:rsidRPr="00636B61">
        <w:rPr>
          <w:rFonts w:ascii="Arial" w:eastAsiaTheme="minorHAnsi" w:hAnsi="Arial" w:cs="Arial"/>
          <w:bCs/>
          <w:lang w:eastAsia="en-US"/>
        </w:rPr>
        <w:t>bezzásahových</w:t>
      </w:r>
      <w:proofErr w:type="spellEnd"/>
      <w:r w:rsidRPr="00636B61">
        <w:rPr>
          <w:rFonts w:ascii="Arial" w:eastAsiaTheme="minorHAnsi" w:hAnsi="Arial" w:cs="Arial"/>
          <w:bCs/>
          <w:lang w:eastAsia="en-US"/>
        </w:rPr>
        <w:t xml:space="preserve"> zón v pestovaní a využívaní lesa a jeho produktov</w:t>
      </w:r>
    </w:p>
    <w:p w14:paraId="43581DC2" w14:textId="77777777" w:rsidR="00636B61" w:rsidRPr="00636B61" w:rsidRDefault="00636B61" w:rsidP="00636B61">
      <w:pPr>
        <w:numPr>
          <w:ilvl w:val="0"/>
          <w:numId w:val="7"/>
        </w:num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bCs/>
          <w:lang w:eastAsia="en-US"/>
        </w:rPr>
        <w:t xml:space="preserve">podporovať spracovanie dreva vo finálnych produktoch a recykláciu dreva, pretože ak drevo </w:t>
      </w:r>
      <w:proofErr w:type="spellStart"/>
      <w:r w:rsidRPr="00636B61">
        <w:rPr>
          <w:rFonts w:ascii="Arial" w:eastAsiaTheme="minorHAnsi" w:hAnsi="Arial" w:cs="Arial"/>
          <w:bCs/>
          <w:lang w:eastAsia="en-US"/>
        </w:rPr>
        <w:t>evtl</w:t>
      </w:r>
      <w:proofErr w:type="spellEnd"/>
      <w:r w:rsidRPr="00636B61">
        <w:rPr>
          <w:rFonts w:ascii="Arial" w:eastAsiaTheme="minorHAnsi" w:hAnsi="Arial" w:cs="Arial"/>
          <w:bCs/>
          <w:lang w:eastAsia="en-US"/>
        </w:rPr>
        <w:t>. biomasu spálime, dostaneme tzv. finálny status, keď drevo opäť vypustí do ovzdušia CO2, kým v produktoch i recyklovaných ho stále viaže, ovplyvňovať povedomie verejnosti o praktických výhodách využívania dreva v porovnaní s ostatnými materiálmi.</w:t>
      </w:r>
    </w:p>
    <w:p w14:paraId="267A7757" w14:textId="77777777" w:rsidR="00636B61" w:rsidRPr="00636B61" w:rsidRDefault="00636B61" w:rsidP="00636B61">
      <w:pPr>
        <w:numPr>
          <w:ilvl w:val="0"/>
          <w:numId w:val="7"/>
        </w:numPr>
        <w:jc w:val="both"/>
        <w:rPr>
          <w:rFonts w:ascii="Arial" w:eastAsiaTheme="minorHAnsi" w:hAnsi="Arial" w:cs="Arial"/>
          <w:lang w:eastAsia="en-US"/>
        </w:rPr>
      </w:pPr>
      <w:r w:rsidRPr="00636B61">
        <w:rPr>
          <w:rFonts w:ascii="Arial" w:eastAsiaTheme="minorHAnsi" w:hAnsi="Arial" w:cs="Arial"/>
          <w:bCs/>
          <w:lang w:eastAsia="en-US"/>
        </w:rPr>
        <w:t>dôsledne presadzovať účinnú kontrolu pestovania dreva trvalo udržateľným spôsobom a uvádzanie dreva a produktov z neho na trh, cez oficiálne a celosvetovo uznávané certifikačné schémy PEFC a FSC</w:t>
      </w:r>
    </w:p>
    <w:p w14:paraId="4341129B" w14:textId="2D525B80" w:rsidR="00636B61" w:rsidRDefault="00636B61" w:rsidP="00636B61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B8D02F0" w14:textId="7BB6A180" w:rsidR="00636B61" w:rsidRDefault="00636B61" w:rsidP="00636B61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3E08FBC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</w:p>
    <w:p w14:paraId="0A9D2D64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</w:p>
    <w:p w14:paraId="05901916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</w:p>
    <w:p w14:paraId="3ECFC165" w14:textId="4AE31B03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kontakt:</w:t>
      </w:r>
    </w:p>
    <w:p w14:paraId="15B32344" w14:textId="4B66B8E3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PhDr. Peter Zemaník</w:t>
      </w:r>
    </w:p>
    <w:p w14:paraId="145CA0BA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prezident ZSD SR</w:t>
      </w:r>
    </w:p>
    <w:p w14:paraId="408EBBD0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</w:p>
    <w:p w14:paraId="3EC7F5E7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 0918 474 987</w:t>
      </w:r>
    </w:p>
    <w:p w14:paraId="18316282" w14:textId="77777777" w:rsidR="00636B61" w:rsidRDefault="00636B61" w:rsidP="00636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mail: </w:t>
      </w:r>
      <w:hyperlink r:id="rId10" w:history="1">
        <w:r>
          <w:rPr>
            <w:rStyle w:val="Hypertextovprepojenie"/>
            <w:rFonts w:ascii="Arial" w:hAnsi="Arial" w:cs="Arial"/>
            <w:sz w:val="20"/>
            <w:szCs w:val="20"/>
          </w:rPr>
          <w:t>peter.zemanik@zsdsr.sk</w:t>
        </w:r>
      </w:hyperlink>
    </w:p>
    <w:p w14:paraId="399CC28F" w14:textId="77777777" w:rsidR="00636B61" w:rsidRDefault="00636B61" w:rsidP="00636B61">
      <w:pPr>
        <w:tabs>
          <w:tab w:val="left" w:pos="5580"/>
        </w:tabs>
        <w:rPr>
          <w:b/>
        </w:rPr>
      </w:pPr>
    </w:p>
    <w:p w14:paraId="36B778E6" w14:textId="77777777" w:rsidR="00636B61" w:rsidRDefault="00636B61" w:rsidP="00636B61">
      <w:pPr>
        <w:rPr>
          <w:rFonts w:ascii="Arial" w:hAnsi="Arial"/>
          <w:b/>
          <w:sz w:val="20"/>
        </w:rPr>
      </w:pPr>
    </w:p>
    <w:p w14:paraId="6F17E5FA" w14:textId="77777777" w:rsidR="00636B61" w:rsidRDefault="00636B61" w:rsidP="00636B61">
      <w:pPr>
        <w:rPr>
          <w:rFonts w:ascii="Arial" w:hAnsi="Arial"/>
          <w:b/>
          <w:sz w:val="20"/>
        </w:rPr>
      </w:pPr>
    </w:p>
    <w:p w14:paraId="4DE0BDAB" w14:textId="37A5CF8B" w:rsidR="00636B61" w:rsidRPr="00CA26DA" w:rsidRDefault="00636B61" w:rsidP="00636B61">
      <w:pPr>
        <w:rPr>
          <w:rFonts w:ascii="Arial" w:hAnsi="Arial"/>
          <w:b/>
          <w:sz w:val="20"/>
        </w:rPr>
      </w:pPr>
      <w:r w:rsidRPr="00CA26DA">
        <w:rPr>
          <w:rFonts w:ascii="Arial" w:hAnsi="Arial"/>
          <w:b/>
          <w:sz w:val="20"/>
        </w:rPr>
        <w:t>Informácia pre médiá:</w:t>
      </w:r>
    </w:p>
    <w:p w14:paraId="41D91B2B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b/>
          <w:sz w:val="20"/>
        </w:rPr>
        <w:t>Zväz spracovateľov dreva Slovenskej republiky (ZSD SR)</w:t>
      </w:r>
      <w:r w:rsidRPr="00CA26DA">
        <w:rPr>
          <w:rFonts w:ascii="Arial" w:hAnsi="Arial"/>
          <w:sz w:val="20"/>
        </w:rPr>
        <w:t xml:space="preserve"> je dobrovoľnou organizáciou zamestnávateľov na úrovni majiteľov – konateľov spoločností. Je riadnym členom Republikovej únie zamestnávateľov (RÚZ) a Zväz priemyslu Slovenska (ZPS). </w:t>
      </w:r>
    </w:p>
    <w:p w14:paraId="40F4167D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</w:p>
    <w:p w14:paraId="6F0F9964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ZSD SR založilo v roku 1997 šestnásť (16) zakladajúcich spoločností a momentálne združuje ZSD SR vyše sto členských spoločností, ktoré zamestnávajú celkom viac ako 3 700 zamestnancov. Všetky súčasné členské spoločnosti ZSD SR sú predstaviteľmi odvetvia spracovania dreva alebo príbuzných odvetví (výrobné alebo obchodné spoločnosti), alebo predstavujú vedecko-výskumný potenciál, svojou činnosťou neznečisťujú životné prostredie a vyvíjajú množstvo proexportných aktivít. V rámci ZSD SR pracuje päť sekcií.</w:t>
      </w:r>
    </w:p>
    <w:p w14:paraId="447C8551" w14:textId="77777777" w:rsidR="00636B61" w:rsidRPr="00CA26DA" w:rsidRDefault="00636B61" w:rsidP="00636B61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Drevárska sekcia ZSD SR</w:t>
      </w:r>
    </w:p>
    <w:p w14:paraId="78135528" w14:textId="77777777" w:rsidR="00636B61" w:rsidRPr="00CA26DA" w:rsidRDefault="00636B61" w:rsidP="00636B61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Nábytkárska sekcia ZSD SR</w:t>
      </w:r>
    </w:p>
    <w:p w14:paraId="18B6CC7B" w14:textId="77777777" w:rsidR="00636B61" w:rsidRPr="00CA26DA" w:rsidRDefault="00636B61" w:rsidP="00636B61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Sekcia obchodníkov so slovenským nábytkom ZSD SR</w:t>
      </w:r>
    </w:p>
    <w:p w14:paraId="37CF425B" w14:textId="77777777" w:rsidR="00636B61" w:rsidRPr="00CA26DA" w:rsidRDefault="00636B61" w:rsidP="00636B61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Sekcia dodávateľov technológií a materiálov ZSD SR</w:t>
      </w:r>
    </w:p>
    <w:p w14:paraId="25317553" w14:textId="77777777" w:rsidR="00636B61" w:rsidRPr="00CA26DA" w:rsidRDefault="00636B61" w:rsidP="00636B61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Sekcia drevostavieb ZSD SR</w:t>
      </w:r>
    </w:p>
    <w:p w14:paraId="756EC9F0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</w:p>
    <w:p w14:paraId="364605C2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 xml:space="preserve">ZSD SR je členským zväzom: </w:t>
      </w:r>
    </w:p>
    <w:p w14:paraId="3757A9D6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 xml:space="preserve">- Európskej federácie výrobcov strojov pre spracovanie dreva (EUMABOIS) s výkonným sídlom v </w:t>
      </w:r>
      <w:proofErr w:type="spellStart"/>
      <w:r w:rsidRPr="00CA26DA">
        <w:rPr>
          <w:rFonts w:ascii="Arial" w:hAnsi="Arial"/>
          <w:sz w:val="20"/>
        </w:rPr>
        <w:t>Milanofiori</w:t>
      </w:r>
      <w:proofErr w:type="spellEnd"/>
      <w:r w:rsidRPr="00CA26DA">
        <w:rPr>
          <w:rFonts w:ascii="Arial" w:hAnsi="Arial"/>
          <w:sz w:val="20"/>
        </w:rPr>
        <w:t xml:space="preserve"> (</w:t>
      </w:r>
      <w:hyperlink r:id="rId11" w:history="1">
        <w:r w:rsidRPr="00CA26DA">
          <w:rPr>
            <w:rFonts w:ascii="Arial" w:hAnsi="Arial"/>
            <w:color w:val="0000FF"/>
            <w:sz w:val="20"/>
            <w:u w:val="single"/>
          </w:rPr>
          <w:t>www.eumabois.com</w:t>
        </w:r>
      </w:hyperlink>
      <w:r w:rsidRPr="00CA26DA">
        <w:rPr>
          <w:rFonts w:ascii="Arial" w:hAnsi="Arial"/>
          <w:sz w:val="20"/>
        </w:rPr>
        <w:t xml:space="preserve">) . </w:t>
      </w:r>
      <w:r w:rsidRPr="00CA26DA">
        <w:rPr>
          <w:rFonts w:ascii="Arial" w:hAnsi="Arial"/>
          <w:sz w:val="20"/>
        </w:rPr>
        <w:tab/>
      </w:r>
      <w:r w:rsidRPr="00CA26DA">
        <w:rPr>
          <w:rFonts w:ascii="Arial" w:hAnsi="Arial"/>
          <w:sz w:val="20"/>
        </w:rPr>
        <w:tab/>
      </w:r>
      <w:r w:rsidRPr="00CA26DA">
        <w:rPr>
          <w:rFonts w:ascii="Arial" w:hAnsi="Arial"/>
          <w:sz w:val="20"/>
        </w:rPr>
        <w:tab/>
      </w:r>
    </w:p>
    <w:p w14:paraId="391B3FB9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 xml:space="preserve">- Európskeho zväzu výrobcov moderných drevostavieb (EFV) s výkonným sídlom v Berlíne </w:t>
      </w:r>
    </w:p>
    <w:p w14:paraId="656872E6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(</w:t>
      </w:r>
      <w:hyperlink r:id="rId12" w:history="1">
        <w:r w:rsidRPr="00CA26DA">
          <w:rPr>
            <w:rFonts w:ascii="Arial" w:hAnsi="Arial"/>
            <w:color w:val="0000FF"/>
            <w:sz w:val="20"/>
            <w:u w:val="single"/>
          </w:rPr>
          <w:t>www.e-f-v.eu</w:t>
        </w:r>
      </w:hyperlink>
      <w:r w:rsidRPr="00CA26DA">
        <w:rPr>
          <w:rFonts w:ascii="Arial" w:hAnsi="Arial"/>
          <w:sz w:val="20"/>
        </w:rPr>
        <w:t xml:space="preserve">) </w:t>
      </w:r>
    </w:p>
    <w:p w14:paraId="730CC176" w14:textId="77777777" w:rsidR="00636B61" w:rsidRPr="00CA26DA" w:rsidRDefault="00636B61" w:rsidP="00636B61">
      <w:pPr>
        <w:jc w:val="both"/>
        <w:rPr>
          <w:rFonts w:ascii="Arial" w:hAnsi="Arial"/>
          <w:sz w:val="20"/>
        </w:rPr>
      </w:pPr>
    </w:p>
    <w:p w14:paraId="285EB66B" w14:textId="77777777" w:rsidR="00636B61" w:rsidRPr="00636B61" w:rsidRDefault="00636B61" w:rsidP="00636B61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80C305F" w14:textId="77777777" w:rsidR="004934FE" w:rsidRDefault="004934FE" w:rsidP="00695859">
      <w:pPr>
        <w:tabs>
          <w:tab w:val="left" w:pos="5580"/>
        </w:tabs>
        <w:rPr>
          <w:b/>
        </w:rPr>
      </w:pPr>
    </w:p>
    <w:sectPr w:rsidR="004934FE" w:rsidSect="00E2572B">
      <w:footerReference w:type="default" r:id="rId13"/>
      <w:pgSz w:w="11906" w:h="16838"/>
      <w:pgMar w:top="899" w:right="92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695F8" w14:textId="77777777" w:rsidR="005B4106" w:rsidRDefault="005B4106" w:rsidP="00B842ED">
      <w:r>
        <w:separator/>
      </w:r>
    </w:p>
  </w:endnote>
  <w:endnote w:type="continuationSeparator" w:id="0">
    <w:p w14:paraId="3BCD5936" w14:textId="77777777" w:rsidR="005B4106" w:rsidRDefault="005B4106" w:rsidP="00B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AA1E" w14:textId="77777777" w:rsidR="00B842ED" w:rsidRPr="00B842ED" w:rsidRDefault="001B27DA" w:rsidP="00B842ED">
    <w:pPr>
      <w:pStyle w:val="Pta"/>
    </w:pPr>
    <w:r>
      <w:rPr>
        <w:noProof/>
        <w:lang w:eastAsia="sk-SK"/>
      </w:rPr>
      <w:drawing>
        <wp:inline distT="0" distB="0" distL="0" distR="0" wp14:anchorId="29675FFE" wp14:editId="7DDA5355">
          <wp:extent cx="5753100" cy="533400"/>
          <wp:effectExtent l="0" t="0" r="0" b="0"/>
          <wp:docPr id="3" name="Obrázok 3" descr="pata ZSD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a ZSD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94D68" w14:textId="77777777" w:rsidR="005B4106" w:rsidRDefault="005B4106" w:rsidP="00B842ED">
      <w:r>
        <w:separator/>
      </w:r>
    </w:p>
  </w:footnote>
  <w:footnote w:type="continuationSeparator" w:id="0">
    <w:p w14:paraId="717A874C" w14:textId="77777777" w:rsidR="005B4106" w:rsidRDefault="005B4106" w:rsidP="00B8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352"/>
    <w:multiLevelType w:val="hybridMultilevel"/>
    <w:tmpl w:val="8488F1DC"/>
    <w:lvl w:ilvl="0" w:tplc="13BA3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7337"/>
    <w:multiLevelType w:val="hybridMultilevel"/>
    <w:tmpl w:val="7960C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1A83"/>
    <w:multiLevelType w:val="hybridMultilevel"/>
    <w:tmpl w:val="B6486DF0"/>
    <w:lvl w:ilvl="0" w:tplc="1F08B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A8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6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00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E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C8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4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0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4B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005F0D"/>
    <w:multiLevelType w:val="hybridMultilevel"/>
    <w:tmpl w:val="6B6A3E3E"/>
    <w:lvl w:ilvl="0" w:tplc="227C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75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65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EC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1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A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0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D527C8"/>
    <w:multiLevelType w:val="hybridMultilevel"/>
    <w:tmpl w:val="D05A9942"/>
    <w:lvl w:ilvl="0" w:tplc="F252B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E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0DB06">
      <w:start w:val="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AD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0C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F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CB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F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163A4A"/>
    <w:multiLevelType w:val="hybridMultilevel"/>
    <w:tmpl w:val="6CBCD2A8"/>
    <w:lvl w:ilvl="0" w:tplc="E1F409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656072F"/>
    <w:multiLevelType w:val="hybridMultilevel"/>
    <w:tmpl w:val="D39E0AA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E8F340">
      <w:start w:val="1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D1632C"/>
    <w:multiLevelType w:val="hybridMultilevel"/>
    <w:tmpl w:val="190405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A1"/>
    <w:rsid w:val="000150ED"/>
    <w:rsid w:val="00025547"/>
    <w:rsid w:val="000273C5"/>
    <w:rsid w:val="00027DEF"/>
    <w:rsid w:val="000471BF"/>
    <w:rsid w:val="00086B9E"/>
    <w:rsid w:val="0009041F"/>
    <w:rsid w:val="000B2FFB"/>
    <w:rsid w:val="000B3C4E"/>
    <w:rsid w:val="000C33C2"/>
    <w:rsid w:val="000C3BB3"/>
    <w:rsid w:val="000D4806"/>
    <w:rsid w:val="001013FB"/>
    <w:rsid w:val="00102216"/>
    <w:rsid w:val="001123DC"/>
    <w:rsid w:val="00133F6C"/>
    <w:rsid w:val="00171A25"/>
    <w:rsid w:val="001B27DA"/>
    <w:rsid w:val="001C33C6"/>
    <w:rsid w:val="001E133A"/>
    <w:rsid w:val="002116D8"/>
    <w:rsid w:val="00232AFB"/>
    <w:rsid w:val="00235A2F"/>
    <w:rsid w:val="00237BE8"/>
    <w:rsid w:val="00263E09"/>
    <w:rsid w:val="002B7BEC"/>
    <w:rsid w:val="003068AC"/>
    <w:rsid w:val="00350DC4"/>
    <w:rsid w:val="0035173F"/>
    <w:rsid w:val="00373AA1"/>
    <w:rsid w:val="003A2074"/>
    <w:rsid w:val="003C599D"/>
    <w:rsid w:val="003F4C18"/>
    <w:rsid w:val="00402AF3"/>
    <w:rsid w:val="00426393"/>
    <w:rsid w:val="004673C3"/>
    <w:rsid w:val="004934FE"/>
    <w:rsid w:val="004A17AF"/>
    <w:rsid w:val="004A2DEE"/>
    <w:rsid w:val="004B34D4"/>
    <w:rsid w:val="004C5AF7"/>
    <w:rsid w:val="004D2016"/>
    <w:rsid w:val="004E3C43"/>
    <w:rsid w:val="005558DE"/>
    <w:rsid w:val="00574D63"/>
    <w:rsid w:val="00575B7D"/>
    <w:rsid w:val="0058787E"/>
    <w:rsid w:val="005956AC"/>
    <w:rsid w:val="005A6F0D"/>
    <w:rsid w:val="005A7A0A"/>
    <w:rsid w:val="005B0906"/>
    <w:rsid w:val="005B4106"/>
    <w:rsid w:val="005E536C"/>
    <w:rsid w:val="00603EC3"/>
    <w:rsid w:val="006077B1"/>
    <w:rsid w:val="00636B61"/>
    <w:rsid w:val="0064404A"/>
    <w:rsid w:val="00662004"/>
    <w:rsid w:val="0067140A"/>
    <w:rsid w:val="00672ACD"/>
    <w:rsid w:val="00681BE5"/>
    <w:rsid w:val="00695859"/>
    <w:rsid w:val="006A16A0"/>
    <w:rsid w:val="006C5720"/>
    <w:rsid w:val="006D768E"/>
    <w:rsid w:val="006E0DB4"/>
    <w:rsid w:val="006E4773"/>
    <w:rsid w:val="006E5F83"/>
    <w:rsid w:val="006F39BD"/>
    <w:rsid w:val="00703E6A"/>
    <w:rsid w:val="00705CC6"/>
    <w:rsid w:val="00722B35"/>
    <w:rsid w:val="00733EAD"/>
    <w:rsid w:val="007404D2"/>
    <w:rsid w:val="007408FB"/>
    <w:rsid w:val="00773ECC"/>
    <w:rsid w:val="007D2F43"/>
    <w:rsid w:val="007D2FEA"/>
    <w:rsid w:val="007E1793"/>
    <w:rsid w:val="007E5E53"/>
    <w:rsid w:val="007F5E99"/>
    <w:rsid w:val="0081144A"/>
    <w:rsid w:val="00813201"/>
    <w:rsid w:val="00813CE6"/>
    <w:rsid w:val="00865CA8"/>
    <w:rsid w:val="00887D9F"/>
    <w:rsid w:val="008C246F"/>
    <w:rsid w:val="008C5854"/>
    <w:rsid w:val="008F05A2"/>
    <w:rsid w:val="00921CC5"/>
    <w:rsid w:val="00925F8A"/>
    <w:rsid w:val="009424FD"/>
    <w:rsid w:val="0094349D"/>
    <w:rsid w:val="00963995"/>
    <w:rsid w:val="009706DA"/>
    <w:rsid w:val="00981167"/>
    <w:rsid w:val="0099063F"/>
    <w:rsid w:val="009A1042"/>
    <w:rsid w:val="009B1D16"/>
    <w:rsid w:val="009D4429"/>
    <w:rsid w:val="009D5421"/>
    <w:rsid w:val="009E6790"/>
    <w:rsid w:val="00A315D6"/>
    <w:rsid w:val="00A60C09"/>
    <w:rsid w:val="00A67C5E"/>
    <w:rsid w:val="00A71203"/>
    <w:rsid w:val="00A74C0B"/>
    <w:rsid w:val="00AE1D28"/>
    <w:rsid w:val="00AE4315"/>
    <w:rsid w:val="00AE7B69"/>
    <w:rsid w:val="00B06823"/>
    <w:rsid w:val="00B12FF3"/>
    <w:rsid w:val="00B21B56"/>
    <w:rsid w:val="00B60E7D"/>
    <w:rsid w:val="00B61310"/>
    <w:rsid w:val="00B80251"/>
    <w:rsid w:val="00B842ED"/>
    <w:rsid w:val="00BA3C5A"/>
    <w:rsid w:val="00BB07AC"/>
    <w:rsid w:val="00C277A0"/>
    <w:rsid w:val="00CB34EC"/>
    <w:rsid w:val="00CF26CD"/>
    <w:rsid w:val="00CF4DEE"/>
    <w:rsid w:val="00CF5293"/>
    <w:rsid w:val="00CF6CFF"/>
    <w:rsid w:val="00D21878"/>
    <w:rsid w:val="00D22094"/>
    <w:rsid w:val="00D27B5A"/>
    <w:rsid w:val="00D32057"/>
    <w:rsid w:val="00D43577"/>
    <w:rsid w:val="00D534C8"/>
    <w:rsid w:val="00D560DA"/>
    <w:rsid w:val="00D76DCD"/>
    <w:rsid w:val="00D80A56"/>
    <w:rsid w:val="00D976B4"/>
    <w:rsid w:val="00DE0FDE"/>
    <w:rsid w:val="00DE44FE"/>
    <w:rsid w:val="00E01CBD"/>
    <w:rsid w:val="00E13CC6"/>
    <w:rsid w:val="00E2572B"/>
    <w:rsid w:val="00E46277"/>
    <w:rsid w:val="00E8681E"/>
    <w:rsid w:val="00EA3AF7"/>
    <w:rsid w:val="00EE23FA"/>
    <w:rsid w:val="00EF0616"/>
    <w:rsid w:val="00EF2742"/>
    <w:rsid w:val="00F00312"/>
    <w:rsid w:val="00F4039E"/>
    <w:rsid w:val="00F4183F"/>
    <w:rsid w:val="00F75CA2"/>
    <w:rsid w:val="00FD3667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75768"/>
  <w15:docId w15:val="{EB71924C-6DCF-4A1D-8D37-CDCF8174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ind w:left="4956" w:firstLine="708"/>
      <w:outlineLvl w:val="1"/>
    </w:pPr>
    <w:rPr>
      <w:b/>
      <w:bCs/>
      <w:caps/>
    </w:rPr>
  </w:style>
  <w:style w:type="paragraph" w:styleId="Nadpis3">
    <w:name w:val="heading 3"/>
    <w:basedOn w:val="Normlny"/>
    <w:next w:val="Normlny"/>
    <w:qFormat/>
    <w:pPr>
      <w:keepNext/>
      <w:ind w:left="4680"/>
      <w:outlineLvl w:val="2"/>
    </w:pPr>
    <w:rPr>
      <w:b/>
      <w:bCs/>
      <w:caps/>
    </w:rPr>
  </w:style>
  <w:style w:type="paragraph" w:styleId="Nadpis4">
    <w:name w:val="heading 4"/>
    <w:basedOn w:val="Normlny"/>
    <w:next w:val="Normlny"/>
    <w:qFormat/>
    <w:pPr>
      <w:keepNext/>
      <w:ind w:left="5760"/>
      <w:outlineLvl w:val="3"/>
    </w:pPr>
    <w:rPr>
      <w:b/>
      <w:bCs/>
      <w:caps/>
    </w:rPr>
  </w:style>
  <w:style w:type="paragraph" w:styleId="Nadpis5">
    <w:name w:val="heading 5"/>
    <w:basedOn w:val="Normlny"/>
    <w:next w:val="Normlny"/>
    <w:link w:val="Nadpis5Char"/>
    <w:unhideWhenUsed/>
    <w:qFormat/>
    <w:rsid w:val="006F39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paragraph" w:styleId="Normlnywebov">
    <w:name w:val="Normal (Web)"/>
    <w:basedOn w:val="Normlny"/>
    <w:pPr>
      <w:spacing w:before="30" w:after="30" w:line="270" w:lineRule="atLeast"/>
      <w:ind w:left="30" w:right="30"/>
    </w:pPr>
    <w:rPr>
      <w:rFonts w:ascii="Verdana" w:eastAsia="Arial Unicode MS" w:hAnsi="Verdana" w:cs="Arial Unicode MS"/>
      <w:color w:val="333333"/>
      <w:sz w:val="15"/>
      <w:szCs w:val="15"/>
      <w:lang w:val="cs-CZ"/>
    </w:rPr>
  </w:style>
  <w:style w:type="character" w:styleId="Siln">
    <w:name w:val="Strong"/>
    <w:qFormat/>
    <w:rPr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style41">
    <w:name w:val="style41"/>
    <w:rsid w:val="004D2016"/>
    <w:rPr>
      <w:color w:val="386195"/>
    </w:rPr>
  </w:style>
  <w:style w:type="paragraph" w:styleId="Hlavika">
    <w:name w:val="header"/>
    <w:basedOn w:val="Normlny"/>
    <w:link w:val="HlavikaChar"/>
    <w:rsid w:val="00B842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842ED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B842E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B842ED"/>
    <w:rPr>
      <w:sz w:val="24"/>
      <w:szCs w:val="24"/>
      <w:lang w:eastAsia="cs-CZ"/>
    </w:rPr>
  </w:style>
  <w:style w:type="character" w:customStyle="1" w:styleId="Nadpis5Char">
    <w:name w:val="Nadpis 5 Char"/>
    <w:link w:val="Nadpis5"/>
    <w:rsid w:val="006F39B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Spiatonadresanaoblke">
    <w:name w:val="envelope return"/>
    <w:basedOn w:val="Normlny"/>
    <w:rsid w:val="00102216"/>
    <w:rPr>
      <w:rFonts w:ascii="Arial" w:hAnsi="Arial"/>
      <w:b/>
      <w:szCs w:val="20"/>
      <w:lang w:val="en-GB"/>
    </w:rPr>
  </w:style>
  <w:style w:type="paragraph" w:customStyle="1" w:styleId="text">
    <w:name w:val="text"/>
    <w:basedOn w:val="Normlny"/>
    <w:rsid w:val="0010221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cs-CZ"/>
    </w:rPr>
  </w:style>
  <w:style w:type="character" w:customStyle="1" w:styleId="stylzprvyelektronickpoty15">
    <w:name w:val="stylzprvyelektronickpoty15"/>
    <w:rsid w:val="00102216"/>
    <w:rPr>
      <w:rFonts w:ascii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rsid w:val="00EF27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F2742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CF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49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9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72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7715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0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8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-f-v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maboi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ter.zemanik@zsdsr.s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7.png@01D9034E.AA7691D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ZSDSR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Jana Matúšková</dc:creator>
  <cp:lastModifiedBy>Spravca</cp:lastModifiedBy>
  <cp:revision>7</cp:revision>
  <cp:lastPrinted>2021-11-12T08:05:00Z</cp:lastPrinted>
  <dcterms:created xsi:type="dcterms:W3CDTF">2022-12-06T12:12:00Z</dcterms:created>
  <dcterms:modified xsi:type="dcterms:W3CDTF">2022-12-06T15:26:00Z</dcterms:modified>
</cp:coreProperties>
</file>